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8507" w14:textId="77777777" w:rsidR="00B254F9" w:rsidRDefault="00B254F9" w:rsidP="00B254F9">
      <w:pPr>
        <w:autoSpaceDE w:val="0"/>
        <w:autoSpaceDN w:val="0"/>
        <w:contextualSpacing/>
        <w:jc w:val="center"/>
        <w:rPr>
          <w:b/>
          <w:color w:val="000000"/>
          <w:sz w:val="20"/>
          <w:szCs w:val="20"/>
          <w:lang w:val="el-GR"/>
        </w:rPr>
      </w:pPr>
    </w:p>
    <w:p w14:paraId="54356DE8" w14:textId="77777777" w:rsidR="00B254F9" w:rsidRPr="00B254F9" w:rsidRDefault="00B254F9" w:rsidP="00B254F9">
      <w:pPr>
        <w:keepNext/>
        <w:widowControl/>
        <w:tabs>
          <w:tab w:val="left" w:pos="0"/>
        </w:tabs>
        <w:suppressAutoHyphens w:val="0"/>
        <w:adjustRightInd/>
        <w:spacing w:after="0" w:line="360" w:lineRule="auto"/>
        <w:jc w:val="center"/>
        <w:textAlignment w:val="auto"/>
        <w:outlineLvl w:val="1"/>
        <w:rPr>
          <w:b/>
          <w:sz w:val="20"/>
          <w:szCs w:val="20"/>
          <w:u w:val="single"/>
          <w:lang w:val="el-GR" w:eastAsia="el-GR"/>
        </w:rPr>
      </w:pPr>
      <w:bookmarkStart w:id="0" w:name="_Toc85697789"/>
      <w:bookmarkStart w:id="1" w:name="_Toc116471385"/>
      <w:bookmarkStart w:id="2" w:name="_Toc117163048"/>
      <w:r w:rsidRPr="00B254F9">
        <w:rPr>
          <w:b/>
          <w:sz w:val="20"/>
          <w:szCs w:val="20"/>
          <w:u w:val="single"/>
          <w:lang w:val="el-GR" w:eastAsia="el-GR"/>
        </w:rPr>
        <w:t>ΠΑΡΑΡΤΗΜΑ ΙV:  ΥΠΟΔΕΙΓΜΑΤΑ ΕΓΓΥΗΤΙΚΩΝ ΕΠΙΣΤΟΛΩΝ</w:t>
      </w:r>
      <w:bookmarkEnd w:id="0"/>
      <w:bookmarkEnd w:id="1"/>
      <w:bookmarkEnd w:id="2"/>
    </w:p>
    <w:p w14:paraId="20C64DE7" w14:textId="77777777" w:rsidR="00B254F9" w:rsidRPr="00B254F9" w:rsidRDefault="00B254F9" w:rsidP="00B254F9">
      <w:pPr>
        <w:widowControl/>
        <w:suppressAutoHyphens w:val="0"/>
        <w:autoSpaceDE w:val="0"/>
        <w:autoSpaceDN w:val="0"/>
        <w:adjustRightInd/>
        <w:spacing w:after="0" w:line="240" w:lineRule="auto"/>
        <w:contextualSpacing/>
        <w:jc w:val="center"/>
        <w:textAlignment w:val="auto"/>
        <w:rPr>
          <w:b/>
          <w:color w:val="000000"/>
          <w:sz w:val="20"/>
          <w:szCs w:val="20"/>
          <w:lang w:val="el-GR" w:eastAsia="el-GR"/>
        </w:rPr>
      </w:pPr>
      <w:r w:rsidRPr="00B254F9">
        <w:rPr>
          <w:b/>
          <w:color w:val="000000"/>
          <w:sz w:val="20"/>
          <w:szCs w:val="20"/>
          <w:lang w:val="el-GR" w:eastAsia="el-GR"/>
        </w:rPr>
        <w:t>Α. ΥΠΟΔΕΙΓΜΑ ΕΓΓΥΗΤΙΚΗΣ ΕΠΙΣΤΟΛΗΣ ΣΥΜΜΕΤΟΧΗΣ</w:t>
      </w:r>
      <w:r w:rsidRPr="00B254F9">
        <w:rPr>
          <w:b/>
          <w:color w:val="000000"/>
          <w:sz w:val="20"/>
          <w:szCs w:val="20"/>
          <w:vertAlign w:val="superscript"/>
          <w:lang w:val="el-GR" w:eastAsia="el-GR"/>
        </w:rPr>
        <w:footnoteReference w:id="1"/>
      </w:r>
    </w:p>
    <w:p w14:paraId="0A08D981" w14:textId="77777777" w:rsidR="00B254F9" w:rsidRDefault="00B254F9" w:rsidP="00B254F9">
      <w:pPr>
        <w:autoSpaceDE w:val="0"/>
        <w:autoSpaceDN w:val="0"/>
        <w:contextualSpacing/>
        <w:jc w:val="center"/>
        <w:rPr>
          <w:b/>
          <w:color w:val="000000"/>
          <w:sz w:val="20"/>
          <w:szCs w:val="20"/>
          <w:lang w:val="el-GR"/>
        </w:rPr>
      </w:pPr>
    </w:p>
    <w:p w14:paraId="3339BBDE" w14:textId="77777777" w:rsidR="00B254F9" w:rsidRPr="00B254F9" w:rsidRDefault="00B254F9" w:rsidP="00B254F9">
      <w:pPr>
        <w:autoSpaceDE w:val="0"/>
        <w:autoSpaceDN w:val="0"/>
        <w:spacing w:before="120"/>
        <w:rPr>
          <w:color w:val="000000"/>
          <w:sz w:val="20"/>
          <w:szCs w:val="20"/>
          <w:lang w:val="el-GR"/>
        </w:rPr>
      </w:pPr>
      <w:r w:rsidRPr="00B254F9">
        <w:rPr>
          <w:color w:val="000000"/>
          <w:sz w:val="20"/>
          <w:szCs w:val="20"/>
          <w:lang w:val="el-GR"/>
        </w:rPr>
        <w:t>Εκδότης (Πλήρης επωνυμία Πιστωτικού Ιδρύματος ……………………………………………………………………………………………………)</w:t>
      </w:r>
    </w:p>
    <w:p w14:paraId="48E90432" w14:textId="77777777" w:rsidR="00B254F9" w:rsidRPr="00C1094C" w:rsidRDefault="00B254F9" w:rsidP="00B254F9">
      <w:pPr>
        <w:autoSpaceDE w:val="0"/>
        <w:autoSpaceDN w:val="0"/>
        <w:spacing w:before="120"/>
        <w:rPr>
          <w:color w:val="000000"/>
          <w:sz w:val="20"/>
          <w:szCs w:val="20"/>
        </w:rPr>
      </w:pPr>
      <w:proofErr w:type="spellStart"/>
      <w:r w:rsidRPr="00C1094C">
        <w:rPr>
          <w:color w:val="000000"/>
          <w:sz w:val="20"/>
          <w:szCs w:val="20"/>
        </w:rPr>
        <w:t>Ημερομηνί</w:t>
      </w:r>
      <w:proofErr w:type="spellEnd"/>
      <w:r w:rsidRPr="00C1094C">
        <w:rPr>
          <w:color w:val="000000"/>
          <w:sz w:val="20"/>
          <w:szCs w:val="20"/>
        </w:rPr>
        <w:t xml:space="preserve">α </w:t>
      </w:r>
      <w:proofErr w:type="spellStart"/>
      <w:r w:rsidRPr="00C1094C">
        <w:rPr>
          <w:color w:val="000000"/>
          <w:sz w:val="20"/>
          <w:szCs w:val="20"/>
        </w:rPr>
        <w:t>έκδοσης</w:t>
      </w:r>
      <w:proofErr w:type="spellEnd"/>
      <w:r w:rsidRPr="00C1094C">
        <w:rPr>
          <w:color w:val="000000"/>
          <w:sz w:val="20"/>
          <w:szCs w:val="20"/>
        </w:rPr>
        <w:t>: ……………………………..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3"/>
        <w:gridCol w:w="9478"/>
      </w:tblGrid>
      <w:tr w:rsidR="00B254F9" w:rsidRPr="003E1C6C" w14:paraId="5972D554" w14:textId="77777777" w:rsidTr="00216C93">
        <w:tc>
          <w:tcPr>
            <w:tcW w:w="693" w:type="dxa"/>
          </w:tcPr>
          <w:p w14:paraId="2E52D61F" w14:textId="77777777" w:rsidR="00B254F9" w:rsidRPr="00C1094C" w:rsidRDefault="00B254F9" w:rsidP="00216C93">
            <w:pPr>
              <w:autoSpaceDE w:val="0"/>
              <w:autoSpaceDN w:val="0"/>
              <w:contextualSpacing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C1094C">
              <w:rPr>
                <w:b/>
                <w:color w:val="000000"/>
                <w:sz w:val="20"/>
                <w:szCs w:val="20"/>
              </w:rPr>
              <w:t>Προς</w:t>
            </w:r>
            <w:proofErr w:type="spellEnd"/>
            <w:r w:rsidRPr="00C1094C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478" w:type="dxa"/>
          </w:tcPr>
          <w:p w14:paraId="3AED2294" w14:textId="77777777" w:rsidR="00B254F9" w:rsidRPr="00B254F9" w:rsidRDefault="00B254F9" w:rsidP="00216C93">
            <w:pPr>
              <w:autoSpaceDE w:val="0"/>
              <w:autoSpaceDN w:val="0"/>
              <w:contextualSpacing/>
              <w:rPr>
                <w:color w:val="000000"/>
                <w:sz w:val="20"/>
                <w:szCs w:val="20"/>
                <w:lang w:val="el-GR"/>
              </w:rPr>
            </w:pPr>
            <w:r w:rsidRPr="00B254F9">
              <w:rPr>
                <w:color w:val="000000"/>
                <w:sz w:val="20"/>
                <w:szCs w:val="20"/>
                <w:lang w:val="el-GR"/>
              </w:rPr>
              <w:t>ΒΟΥΛΗ ΤΩΝ ΕΛΛΗΝΩΝ</w:t>
            </w:r>
          </w:p>
          <w:p w14:paraId="36544DE6" w14:textId="77777777" w:rsidR="00B254F9" w:rsidRPr="00B254F9" w:rsidRDefault="00B254F9" w:rsidP="00216C93">
            <w:pPr>
              <w:autoSpaceDE w:val="0"/>
              <w:autoSpaceDN w:val="0"/>
              <w:contextualSpacing/>
              <w:rPr>
                <w:color w:val="000000"/>
                <w:sz w:val="20"/>
                <w:szCs w:val="20"/>
                <w:lang w:val="el-GR"/>
              </w:rPr>
            </w:pPr>
            <w:r w:rsidRPr="00B254F9">
              <w:rPr>
                <w:color w:val="000000"/>
                <w:sz w:val="20"/>
                <w:szCs w:val="20"/>
                <w:lang w:val="el-GR"/>
              </w:rPr>
              <w:t>Λεωφόρος Βασιλίσσης Σοφίας 2</w:t>
            </w:r>
          </w:p>
          <w:p w14:paraId="5B3D4AFE" w14:textId="77777777" w:rsidR="00B254F9" w:rsidRPr="00C1094C" w:rsidRDefault="00B254F9" w:rsidP="00216C93">
            <w:pPr>
              <w:autoSpaceDE w:val="0"/>
              <w:autoSpaceDN w:val="0"/>
              <w:contextualSpacing/>
              <w:rPr>
                <w:color w:val="000000"/>
                <w:sz w:val="20"/>
                <w:szCs w:val="20"/>
              </w:rPr>
            </w:pPr>
            <w:r w:rsidRPr="00C1094C">
              <w:rPr>
                <w:color w:val="000000"/>
                <w:sz w:val="20"/>
                <w:szCs w:val="20"/>
              </w:rPr>
              <w:t>Τ.Κ. 10674, ΑΘΗΝΑ</w:t>
            </w:r>
          </w:p>
        </w:tc>
      </w:tr>
    </w:tbl>
    <w:p w14:paraId="256ED64D" w14:textId="77777777" w:rsidR="00B254F9" w:rsidRPr="00C1094C" w:rsidRDefault="00B254F9" w:rsidP="00B254F9">
      <w:pPr>
        <w:autoSpaceDE w:val="0"/>
        <w:autoSpaceDN w:val="0"/>
        <w:contextualSpacing/>
        <w:rPr>
          <w:color w:val="000000"/>
          <w:sz w:val="20"/>
          <w:szCs w:val="20"/>
        </w:rPr>
      </w:pPr>
    </w:p>
    <w:p w14:paraId="28201932" w14:textId="77777777" w:rsidR="00B254F9" w:rsidRPr="00B254F9" w:rsidRDefault="00B254F9" w:rsidP="00B254F9">
      <w:pPr>
        <w:autoSpaceDE w:val="0"/>
        <w:autoSpaceDN w:val="0"/>
        <w:contextualSpacing/>
        <w:rPr>
          <w:color w:val="000000"/>
          <w:sz w:val="20"/>
          <w:szCs w:val="20"/>
          <w:lang w:val="el-GR"/>
        </w:rPr>
      </w:pPr>
      <w:r w:rsidRPr="00B254F9">
        <w:rPr>
          <w:color w:val="000000"/>
          <w:sz w:val="20"/>
          <w:szCs w:val="20"/>
          <w:lang w:val="el-GR"/>
        </w:rPr>
        <w:t xml:space="preserve">Εγγύηση μας υπ’ </w:t>
      </w:r>
      <w:proofErr w:type="spellStart"/>
      <w:r w:rsidRPr="00B254F9">
        <w:rPr>
          <w:color w:val="000000"/>
          <w:sz w:val="20"/>
          <w:szCs w:val="20"/>
          <w:lang w:val="el-GR"/>
        </w:rPr>
        <w:t>αριθμ</w:t>
      </w:r>
      <w:proofErr w:type="spellEnd"/>
      <w:r w:rsidRPr="00B254F9">
        <w:rPr>
          <w:color w:val="000000"/>
          <w:sz w:val="20"/>
          <w:szCs w:val="20"/>
          <w:lang w:val="el-GR"/>
        </w:rPr>
        <w:t>. ……………….. ποσού τρεις χιλιάδες ευρώ (3.000 €).</w:t>
      </w:r>
    </w:p>
    <w:p w14:paraId="7273691B" w14:textId="77777777" w:rsidR="00B254F9" w:rsidRPr="00B254F9" w:rsidRDefault="00B254F9" w:rsidP="00B254F9">
      <w:pPr>
        <w:autoSpaceDE w:val="0"/>
        <w:autoSpaceDN w:val="0"/>
        <w:contextualSpacing/>
        <w:rPr>
          <w:color w:val="000000"/>
          <w:sz w:val="20"/>
          <w:szCs w:val="20"/>
          <w:lang w:val="el-GR"/>
        </w:rPr>
      </w:pPr>
      <w:r w:rsidRPr="00B254F9">
        <w:rPr>
          <w:color w:val="000000"/>
          <w:sz w:val="20"/>
          <w:szCs w:val="20"/>
          <w:lang w:val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B254F9">
        <w:rPr>
          <w:color w:val="000000"/>
          <w:sz w:val="20"/>
          <w:szCs w:val="20"/>
          <w:lang w:val="el-GR"/>
        </w:rPr>
        <w:t>διζήσεως</w:t>
      </w:r>
      <w:proofErr w:type="spellEnd"/>
      <w:r w:rsidRPr="00B254F9">
        <w:rPr>
          <w:color w:val="000000"/>
          <w:sz w:val="20"/>
          <w:szCs w:val="20"/>
          <w:lang w:val="el-GR"/>
        </w:rPr>
        <w:t xml:space="preserve"> μέχρι του ποσού των ευρώ τριών χιλιάδων (3.000 €) υπέρ του</w:t>
      </w:r>
    </w:p>
    <w:p w14:paraId="509417C2" w14:textId="77777777" w:rsidR="00B254F9" w:rsidRPr="00B254F9" w:rsidRDefault="00B254F9" w:rsidP="00B254F9">
      <w:pPr>
        <w:autoSpaceDE w:val="0"/>
        <w:autoSpaceDN w:val="0"/>
        <w:contextualSpacing/>
        <w:rPr>
          <w:color w:val="000000"/>
          <w:sz w:val="20"/>
          <w:szCs w:val="20"/>
          <w:lang w:val="el-GR"/>
        </w:rPr>
      </w:pPr>
      <w:r w:rsidRPr="00B254F9">
        <w:rPr>
          <w:color w:val="000000"/>
          <w:sz w:val="20"/>
          <w:szCs w:val="20"/>
          <w:lang w:val="el-GR"/>
        </w:rPr>
        <w:t>(</w:t>
      </w:r>
      <w:proofErr w:type="spellStart"/>
      <w:r w:rsidRPr="00C1094C">
        <w:rPr>
          <w:color w:val="000000"/>
          <w:sz w:val="20"/>
          <w:szCs w:val="20"/>
        </w:rPr>
        <w:t>i</w:t>
      </w:r>
      <w:proofErr w:type="spellEnd"/>
      <w:r w:rsidRPr="00B254F9">
        <w:rPr>
          <w:color w:val="000000"/>
          <w:sz w:val="20"/>
          <w:szCs w:val="20"/>
          <w:lang w:val="el-GR"/>
        </w:rPr>
        <w:t>) [σε περίπτωση φυσικού προσώπου]: (ονοματεπώνυμο, πατρώνυμο) ............., ΑΦΜ: ........... (διεύθυνση) ....................., ή</w:t>
      </w:r>
    </w:p>
    <w:p w14:paraId="5C605D7E" w14:textId="77777777" w:rsidR="00B254F9" w:rsidRPr="00B254F9" w:rsidRDefault="00B254F9" w:rsidP="00B254F9">
      <w:pPr>
        <w:autoSpaceDE w:val="0"/>
        <w:autoSpaceDN w:val="0"/>
        <w:contextualSpacing/>
        <w:rPr>
          <w:color w:val="000000"/>
          <w:sz w:val="20"/>
          <w:szCs w:val="20"/>
          <w:lang w:val="el-GR"/>
        </w:rPr>
      </w:pPr>
      <w:r w:rsidRPr="00B254F9">
        <w:rPr>
          <w:color w:val="000000"/>
          <w:sz w:val="20"/>
          <w:szCs w:val="20"/>
          <w:lang w:val="el-GR"/>
        </w:rPr>
        <w:t>(</w:t>
      </w:r>
      <w:r w:rsidRPr="00C1094C">
        <w:rPr>
          <w:color w:val="000000"/>
          <w:sz w:val="20"/>
          <w:szCs w:val="20"/>
        </w:rPr>
        <w:t>ii</w:t>
      </w:r>
      <w:r w:rsidRPr="00B254F9">
        <w:rPr>
          <w:color w:val="000000"/>
          <w:sz w:val="20"/>
          <w:szCs w:val="20"/>
          <w:lang w:val="el-GR"/>
        </w:rPr>
        <w:t>) [σε περίπτωση νομικού προσώπου]: (πλήρη επωνυμία) ........................, ΑΦΜ: ...................... (διεύθυνση) .....……………. ή</w:t>
      </w:r>
    </w:p>
    <w:p w14:paraId="77EF99D0" w14:textId="77777777" w:rsidR="00B254F9" w:rsidRPr="00B254F9" w:rsidRDefault="00B254F9" w:rsidP="00B254F9">
      <w:pPr>
        <w:autoSpaceDE w:val="0"/>
        <w:autoSpaceDN w:val="0"/>
        <w:contextualSpacing/>
        <w:rPr>
          <w:color w:val="000000"/>
          <w:sz w:val="20"/>
          <w:szCs w:val="20"/>
          <w:lang w:val="el-GR"/>
        </w:rPr>
      </w:pPr>
      <w:r w:rsidRPr="00B254F9">
        <w:rPr>
          <w:color w:val="000000"/>
          <w:sz w:val="20"/>
          <w:szCs w:val="20"/>
          <w:lang w:val="el-GR"/>
        </w:rPr>
        <w:t>(</w:t>
      </w:r>
      <w:r w:rsidRPr="00C1094C">
        <w:rPr>
          <w:color w:val="000000"/>
          <w:sz w:val="20"/>
          <w:szCs w:val="20"/>
        </w:rPr>
        <w:t>iii</w:t>
      </w:r>
      <w:r w:rsidRPr="00B254F9">
        <w:rPr>
          <w:color w:val="000000"/>
          <w:sz w:val="20"/>
          <w:szCs w:val="20"/>
          <w:lang w:val="el-GR"/>
        </w:rPr>
        <w:t>) [σε περίπτωση ένωσης ή κοινοπραξίας:] των φυσικών / νομικών προσώπων</w:t>
      </w:r>
    </w:p>
    <w:p w14:paraId="3DECC81C" w14:textId="77777777" w:rsidR="00B254F9" w:rsidRPr="00B254F9" w:rsidRDefault="00B254F9" w:rsidP="00B254F9">
      <w:pPr>
        <w:autoSpaceDE w:val="0"/>
        <w:autoSpaceDN w:val="0"/>
        <w:contextualSpacing/>
        <w:rPr>
          <w:color w:val="000000"/>
          <w:sz w:val="20"/>
          <w:szCs w:val="20"/>
          <w:lang w:val="el-GR"/>
        </w:rPr>
      </w:pPr>
      <w:r w:rsidRPr="00B254F9">
        <w:rPr>
          <w:color w:val="000000"/>
          <w:sz w:val="20"/>
          <w:szCs w:val="20"/>
          <w:lang w:val="el-GR"/>
        </w:rPr>
        <w:t>α) (πλήρη επωνυμία) ........................, ΑΦΜ: ...................... (διεύθυνση) .......................…………………………………..</w:t>
      </w:r>
    </w:p>
    <w:p w14:paraId="3FC5A447" w14:textId="77777777" w:rsidR="00B254F9" w:rsidRPr="00B254F9" w:rsidRDefault="00B254F9" w:rsidP="00B254F9">
      <w:pPr>
        <w:autoSpaceDE w:val="0"/>
        <w:autoSpaceDN w:val="0"/>
        <w:contextualSpacing/>
        <w:rPr>
          <w:color w:val="000000"/>
          <w:sz w:val="20"/>
          <w:szCs w:val="20"/>
          <w:lang w:val="el-GR"/>
        </w:rPr>
      </w:pPr>
      <w:r w:rsidRPr="00B254F9">
        <w:rPr>
          <w:color w:val="000000"/>
          <w:sz w:val="20"/>
          <w:szCs w:val="20"/>
          <w:lang w:val="el-GR"/>
        </w:rPr>
        <w:t>β) (πλήρη επωνυμία) ........................, ΑΦΜ: ...................... (διεύθυνση) .......................…………………………………..</w:t>
      </w:r>
    </w:p>
    <w:p w14:paraId="1C3C03EC" w14:textId="77777777" w:rsidR="00B254F9" w:rsidRPr="00B254F9" w:rsidRDefault="00B254F9" w:rsidP="00B254F9">
      <w:pPr>
        <w:autoSpaceDE w:val="0"/>
        <w:autoSpaceDN w:val="0"/>
        <w:contextualSpacing/>
        <w:rPr>
          <w:color w:val="000000"/>
          <w:sz w:val="20"/>
          <w:szCs w:val="20"/>
          <w:lang w:val="el-GR"/>
        </w:rPr>
      </w:pPr>
      <w:r w:rsidRPr="00B254F9">
        <w:rPr>
          <w:color w:val="000000"/>
          <w:sz w:val="20"/>
          <w:szCs w:val="20"/>
          <w:lang w:val="el-GR"/>
        </w:rPr>
        <w:t>γ) (πλήρη επωνυμία) ........................, ΑΦΜ: ...................... (διεύθυνση) .......................</w:t>
      </w:r>
      <w:r w:rsidRPr="00B254F9">
        <w:rPr>
          <w:sz w:val="20"/>
          <w:szCs w:val="20"/>
          <w:lang w:val="el-GR"/>
        </w:rPr>
        <w:t>…………………………………..</w:t>
      </w:r>
      <w:r w:rsidRPr="00C1094C">
        <w:rPr>
          <w:rStyle w:val="a3"/>
          <w:sz w:val="20"/>
          <w:szCs w:val="20"/>
        </w:rPr>
        <w:footnoteReference w:id="2"/>
      </w:r>
    </w:p>
    <w:p w14:paraId="456F3D31" w14:textId="77777777" w:rsidR="00B254F9" w:rsidRPr="00B254F9" w:rsidRDefault="00B254F9" w:rsidP="00B254F9">
      <w:pPr>
        <w:autoSpaceDE w:val="0"/>
        <w:autoSpaceDN w:val="0"/>
        <w:contextualSpacing/>
        <w:rPr>
          <w:sz w:val="20"/>
          <w:szCs w:val="20"/>
          <w:lang w:val="el-GR"/>
        </w:rPr>
      </w:pPr>
      <w:r w:rsidRPr="00B254F9">
        <w:rPr>
          <w:sz w:val="20"/>
          <w:szCs w:val="20"/>
          <w:lang w:val="el-GR"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για τη συμμετοχή του/της/τους σύμφωνα με την (αριθμό/ ημερομηνία) ..................... Διακήρυξη  της Βουλής των Ελλήνων με καταληκτική ημερομηνία υποβολής προσφορών 29/05/2025, για την ανάδειξη αναδόχου για την ανάθεση της σύμβασης που αφορά στην εκμίσθωση: (α) των κυλικείων του ισογείου και του 2ου ορόφου και του εστιατορίου του Μεγάρου της Βουλής των Ελλήνων (β) του κυλικείου του κτιρίου επί της Λεωφόρου Αμαλίας </w:t>
      </w:r>
      <w:proofErr w:type="spellStart"/>
      <w:r w:rsidRPr="00B254F9">
        <w:rPr>
          <w:sz w:val="20"/>
          <w:szCs w:val="20"/>
          <w:lang w:val="el-GR"/>
        </w:rPr>
        <w:t>αρ</w:t>
      </w:r>
      <w:proofErr w:type="spellEnd"/>
      <w:r w:rsidRPr="00B254F9">
        <w:rPr>
          <w:sz w:val="20"/>
          <w:szCs w:val="20"/>
          <w:lang w:val="el-GR"/>
        </w:rPr>
        <w:t xml:space="preserve">. 20 και Γεωργίου Σουρή </w:t>
      </w:r>
      <w:proofErr w:type="spellStart"/>
      <w:r w:rsidRPr="00B254F9">
        <w:rPr>
          <w:sz w:val="20"/>
          <w:szCs w:val="20"/>
          <w:lang w:val="el-GR"/>
        </w:rPr>
        <w:t>αρ</w:t>
      </w:r>
      <w:proofErr w:type="spellEnd"/>
      <w:r w:rsidRPr="00B254F9">
        <w:rPr>
          <w:sz w:val="20"/>
          <w:szCs w:val="20"/>
          <w:lang w:val="el-GR"/>
        </w:rPr>
        <w:t xml:space="preserve">. 5 (Μέγαρο Μποδοσάκη) και (γ) του κυλικείου του κτιρίου «Δημόσιο Καπνεργοστάσιο» επί της οδού </w:t>
      </w:r>
      <w:proofErr w:type="spellStart"/>
      <w:r w:rsidRPr="00B254F9">
        <w:rPr>
          <w:sz w:val="20"/>
          <w:szCs w:val="20"/>
          <w:lang w:val="el-GR"/>
        </w:rPr>
        <w:t>Λένορμαν</w:t>
      </w:r>
      <w:proofErr w:type="spellEnd"/>
      <w:r w:rsidRPr="00B254F9">
        <w:rPr>
          <w:sz w:val="20"/>
          <w:szCs w:val="20"/>
          <w:lang w:val="el-GR"/>
        </w:rPr>
        <w:t xml:space="preserve"> </w:t>
      </w:r>
      <w:proofErr w:type="spellStart"/>
      <w:r w:rsidRPr="00B254F9">
        <w:rPr>
          <w:sz w:val="20"/>
          <w:szCs w:val="20"/>
          <w:lang w:val="el-GR"/>
        </w:rPr>
        <w:t>αρ</w:t>
      </w:r>
      <w:proofErr w:type="spellEnd"/>
      <w:r w:rsidRPr="00B254F9">
        <w:rPr>
          <w:sz w:val="20"/>
          <w:szCs w:val="20"/>
          <w:lang w:val="el-GR"/>
        </w:rPr>
        <w:t>. 218.</w:t>
      </w:r>
    </w:p>
    <w:p w14:paraId="578B4D14" w14:textId="77777777" w:rsidR="00B254F9" w:rsidRPr="00B254F9" w:rsidRDefault="00B254F9" w:rsidP="00B254F9">
      <w:pPr>
        <w:autoSpaceDE w:val="0"/>
        <w:autoSpaceDN w:val="0"/>
        <w:contextualSpacing/>
        <w:rPr>
          <w:sz w:val="20"/>
          <w:szCs w:val="20"/>
          <w:lang w:val="el-GR"/>
        </w:rPr>
      </w:pPr>
      <w:r w:rsidRPr="00B254F9">
        <w:rPr>
          <w:sz w:val="20"/>
          <w:szCs w:val="20"/>
          <w:lang w:val="el-GR"/>
        </w:rPr>
        <w:t>Η παρούσα εγγύηση καλύπτει μόνο τις από τη συμμετοχή στην ανωτέρω απορρέουσες υποχρεώσεις του/της (</w:t>
      </w:r>
      <w:r w:rsidRPr="00B254F9">
        <w:rPr>
          <w:iCs/>
          <w:sz w:val="20"/>
          <w:szCs w:val="20"/>
          <w:lang w:val="el-GR"/>
        </w:rPr>
        <w:t>υπέρ ου η εγγύηση</w:t>
      </w:r>
      <w:r w:rsidRPr="00B254F9">
        <w:rPr>
          <w:sz w:val="20"/>
          <w:szCs w:val="20"/>
          <w:lang w:val="el-GR"/>
        </w:rPr>
        <w:t>) καθ’ όλο τον χρόνο ισχύος της.</w:t>
      </w:r>
    </w:p>
    <w:p w14:paraId="1618CEA9" w14:textId="77777777" w:rsidR="00B254F9" w:rsidRPr="00B254F9" w:rsidRDefault="00B254F9" w:rsidP="00B254F9">
      <w:pPr>
        <w:autoSpaceDE w:val="0"/>
        <w:autoSpaceDN w:val="0"/>
        <w:contextualSpacing/>
        <w:rPr>
          <w:sz w:val="20"/>
          <w:szCs w:val="20"/>
          <w:lang w:val="el-GR"/>
        </w:rPr>
      </w:pPr>
      <w:r w:rsidRPr="00B254F9">
        <w:rPr>
          <w:sz w:val="20"/>
          <w:szCs w:val="20"/>
          <w:lang w:val="el-GR"/>
        </w:rPr>
        <w:t xml:space="preserve">Το παραπάνω ποσό τηρείται στη διάθεσή σας και θα καταβληθεί ολικά ή μερικά χωρίς καμία από μέρους μας αντίρρηση, </w:t>
      </w:r>
    </w:p>
    <w:p w14:paraId="50BCED6E" w14:textId="77777777" w:rsidR="00B254F9" w:rsidRPr="00B254F9" w:rsidRDefault="00B254F9" w:rsidP="00B254F9">
      <w:pPr>
        <w:autoSpaceDE w:val="0"/>
        <w:autoSpaceDN w:val="0"/>
        <w:contextualSpacing/>
        <w:rPr>
          <w:sz w:val="20"/>
          <w:szCs w:val="20"/>
          <w:lang w:val="el-GR"/>
        </w:rPr>
      </w:pPr>
      <w:r w:rsidRPr="00B254F9">
        <w:rPr>
          <w:sz w:val="20"/>
          <w:szCs w:val="20"/>
          <w:lang w:val="el-GR"/>
        </w:rPr>
        <w:t>αμφισβήτηση ή ένσταση και χωρίς να ερευνηθεί το βάσιμο ή μη της απαίτησης σας μέσα σε 5 ημέρες από την απλή έγγραφη ειδοποίησή σας.</w:t>
      </w:r>
    </w:p>
    <w:p w14:paraId="7AED6C19" w14:textId="77777777" w:rsidR="00B254F9" w:rsidRPr="00B254F9" w:rsidRDefault="00B254F9" w:rsidP="00B254F9">
      <w:pPr>
        <w:autoSpaceDE w:val="0"/>
        <w:autoSpaceDN w:val="0"/>
        <w:contextualSpacing/>
        <w:rPr>
          <w:sz w:val="20"/>
          <w:szCs w:val="20"/>
          <w:lang w:val="el-GR"/>
        </w:rPr>
      </w:pPr>
      <w:r w:rsidRPr="00B254F9">
        <w:rPr>
          <w:sz w:val="20"/>
          <w:szCs w:val="20"/>
          <w:lang w:val="el-GR"/>
        </w:rPr>
        <w:t>Η παρούσα ισχύει μέχρι και την 29 Οκτωβρίου 2025.</w:t>
      </w:r>
    </w:p>
    <w:p w14:paraId="015904CE" w14:textId="77777777" w:rsidR="00B254F9" w:rsidRPr="00B254F9" w:rsidRDefault="00B254F9" w:rsidP="00B254F9">
      <w:pPr>
        <w:autoSpaceDE w:val="0"/>
        <w:autoSpaceDN w:val="0"/>
        <w:contextualSpacing/>
        <w:rPr>
          <w:sz w:val="20"/>
          <w:szCs w:val="20"/>
          <w:lang w:val="el-GR"/>
        </w:rPr>
      </w:pPr>
      <w:r w:rsidRPr="00B254F9">
        <w:rPr>
          <w:sz w:val="20"/>
          <w:szCs w:val="20"/>
          <w:lang w:val="el-GR"/>
        </w:rPr>
        <w:t>ή</w:t>
      </w:r>
    </w:p>
    <w:p w14:paraId="4F1A00EB" w14:textId="77777777" w:rsidR="00B254F9" w:rsidRPr="00B254F9" w:rsidRDefault="00B254F9" w:rsidP="00B254F9">
      <w:pPr>
        <w:autoSpaceDE w:val="0"/>
        <w:autoSpaceDN w:val="0"/>
        <w:contextualSpacing/>
        <w:rPr>
          <w:bCs/>
          <w:sz w:val="20"/>
          <w:szCs w:val="20"/>
          <w:lang w:val="el-GR"/>
        </w:rPr>
      </w:pPr>
      <w:r w:rsidRPr="00B254F9">
        <w:rPr>
          <w:sz w:val="20"/>
          <w:szCs w:val="20"/>
          <w:lang w:val="el-GR"/>
        </w:rPr>
        <w:t xml:space="preserve">Η παρούσα ισχύει </w:t>
      </w:r>
      <w:r w:rsidRPr="00B254F9">
        <w:rPr>
          <w:bCs/>
          <w:sz w:val="20"/>
          <w:szCs w:val="20"/>
          <w:lang w:val="el-GR"/>
        </w:rPr>
        <w:t>τουλάχιστον για τριάντα (30) ημέρες μετά την ημερομηνία λήξης της προσφοράς</w:t>
      </w:r>
      <w:r w:rsidRPr="00B254F9">
        <w:rPr>
          <w:sz w:val="20"/>
          <w:szCs w:val="20"/>
          <w:lang w:val="el-GR"/>
        </w:rPr>
        <w:t xml:space="preserve"> </w:t>
      </w:r>
      <w:r w:rsidRPr="00B254F9">
        <w:rPr>
          <w:bCs/>
          <w:sz w:val="20"/>
          <w:szCs w:val="20"/>
          <w:lang w:val="el-GR"/>
        </w:rPr>
        <w:t>ή μέχρις ότου λάβουμε έγγραφη δήλωσή σας ότι μπορούμε να θεωρήσουμε την Τράπεζα μας απαλλαγμένη από κάθε σχετική υποχρέωση εγγυοδοσίας μας.</w:t>
      </w:r>
    </w:p>
    <w:p w14:paraId="33A2060C" w14:textId="77777777" w:rsidR="00B254F9" w:rsidRPr="00B254F9" w:rsidRDefault="00B254F9" w:rsidP="00B254F9">
      <w:pPr>
        <w:autoSpaceDE w:val="0"/>
        <w:autoSpaceDN w:val="0"/>
        <w:contextualSpacing/>
        <w:rPr>
          <w:sz w:val="20"/>
          <w:szCs w:val="20"/>
          <w:lang w:val="el-GR"/>
        </w:rPr>
      </w:pPr>
      <w:r w:rsidRPr="00B254F9">
        <w:rPr>
          <w:sz w:val="20"/>
          <w:szCs w:val="20"/>
          <w:lang w:val="el-GR"/>
        </w:rPr>
        <w:t xml:space="preserve">.  Μετά την κατακύρωση, η εγγυητική αυτή επιστολή θα επιστραφεί στον προσφέροντα οικονομικό φορέα που δεν επελέγη μετά από απλή έγγραφη ειδοποίησή σας. Στη περίπτωση που ο προσφέρων οικονομικός φορέας επιλεγεί ανάδοχος, η εγγυητική επιστολή συμμετοχής επιστρέφεται μετά την κατάθεση της εγγυητικής επιστολής καλής εκτέλεσης. </w:t>
      </w:r>
    </w:p>
    <w:p w14:paraId="69CED505" w14:textId="77777777" w:rsidR="00B254F9" w:rsidRPr="00B254F9" w:rsidRDefault="00B254F9" w:rsidP="00B254F9">
      <w:pPr>
        <w:autoSpaceDE w:val="0"/>
        <w:autoSpaceDN w:val="0"/>
        <w:contextualSpacing/>
        <w:rPr>
          <w:sz w:val="20"/>
          <w:szCs w:val="20"/>
          <w:lang w:val="el-GR"/>
        </w:rPr>
      </w:pPr>
      <w:r w:rsidRPr="00B254F9">
        <w:rPr>
          <w:sz w:val="20"/>
          <w:szCs w:val="20"/>
          <w:lang w:val="el-GR"/>
        </w:rPr>
        <w:lastRenderedPageBreak/>
        <w:t>Σε περίπτωση κατάπτωσης της εγγύησης, το ποσό της κατάπτωσης υπόκειται στο εκάστοτε ισχύον πάγιο τέλος χαρτοσήμου.</w:t>
      </w:r>
    </w:p>
    <w:p w14:paraId="3ECF18C7" w14:textId="77777777" w:rsidR="00B254F9" w:rsidRPr="00B254F9" w:rsidRDefault="00B254F9" w:rsidP="00B254F9">
      <w:pPr>
        <w:autoSpaceDE w:val="0"/>
        <w:autoSpaceDN w:val="0"/>
        <w:contextualSpacing/>
        <w:rPr>
          <w:sz w:val="20"/>
          <w:szCs w:val="20"/>
          <w:lang w:val="el-GR"/>
        </w:rPr>
      </w:pPr>
      <w:r w:rsidRPr="00B254F9">
        <w:rPr>
          <w:sz w:val="20"/>
          <w:szCs w:val="20"/>
          <w:lang w:val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14:paraId="29F65CB7" w14:textId="77777777" w:rsidR="00B254F9" w:rsidRPr="00B254F9" w:rsidRDefault="00B254F9" w:rsidP="00B254F9">
      <w:pPr>
        <w:autoSpaceDE w:val="0"/>
        <w:autoSpaceDN w:val="0"/>
        <w:contextualSpacing/>
        <w:rPr>
          <w:sz w:val="20"/>
          <w:szCs w:val="20"/>
          <w:lang w:val="el-GR"/>
        </w:rPr>
      </w:pPr>
    </w:p>
    <w:p w14:paraId="6B4FAAD3" w14:textId="77777777" w:rsidR="00B254F9" w:rsidRPr="00C1094C" w:rsidRDefault="00B254F9" w:rsidP="00B254F9">
      <w:pPr>
        <w:contextualSpacing/>
        <w:jc w:val="right"/>
        <w:rPr>
          <w:sz w:val="20"/>
          <w:szCs w:val="20"/>
        </w:rPr>
      </w:pPr>
      <w:r w:rsidRPr="00C1094C">
        <w:rPr>
          <w:sz w:val="20"/>
          <w:szCs w:val="20"/>
        </w:rPr>
        <w:t>(Εξουσιοδοτημένη Υπογραφή)</w:t>
      </w:r>
      <w:bookmarkStart w:id="3" w:name="_GoBack"/>
      <w:bookmarkEnd w:id="3"/>
    </w:p>
    <w:sectPr w:rsidR="00B254F9" w:rsidRPr="00C1094C" w:rsidSect="00E77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5D563" w14:textId="77777777" w:rsidR="00F26AB2" w:rsidRDefault="00F26AB2" w:rsidP="00E77CC4">
      <w:pPr>
        <w:spacing w:after="0" w:line="240" w:lineRule="auto"/>
      </w:pPr>
      <w:r>
        <w:separator/>
      </w:r>
    </w:p>
  </w:endnote>
  <w:endnote w:type="continuationSeparator" w:id="0">
    <w:p w14:paraId="6194CA13" w14:textId="77777777" w:rsidR="00F26AB2" w:rsidRDefault="00F26AB2" w:rsidP="00E7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0AFCB" w14:textId="77777777" w:rsidR="00F26AB2" w:rsidRDefault="00F26AB2" w:rsidP="00E77CC4">
      <w:pPr>
        <w:spacing w:after="0" w:line="240" w:lineRule="auto"/>
      </w:pPr>
      <w:r>
        <w:separator/>
      </w:r>
    </w:p>
  </w:footnote>
  <w:footnote w:type="continuationSeparator" w:id="0">
    <w:p w14:paraId="1051CC55" w14:textId="77777777" w:rsidR="00F26AB2" w:rsidRDefault="00F26AB2" w:rsidP="00E77CC4">
      <w:pPr>
        <w:spacing w:after="0" w:line="240" w:lineRule="auto"/>
      </w:pPr>
      <w:r>
        <w:continuationSeparator/>
      </w:r>
    </w:p>
  </w:footnote>
  <w:footnote w:id="1">
    <w:p w14:paraId="72A74A9E" w14:textId="77777777" w:rsidR="00B254F9" w:rsidRPr="00B254F9" w:rsidRDefault="00B254F9" w:rsidP="00B254F9">
      <w:pPr>
        <w:pStyle w:val="a4"/>
        <w:rPr>
          <w:lang w:val="el-GR"/>
        </w:rPr>
      </w:pPr>
      <w:r>
        <w:rPr>
          <w:rStyle w:val="a3"/>
        </w:rPr>
        <w:footnoteRef/>
      </w:r>
      <w:r w:rsidRPr="00B254F9">
        <w:rPr>
          <w:lang w:val="el-GR"/>
        </w:rPr>
        <w:t xml:space="preserve">  Αναφορικά με τα γραμμάτια σύστασης χρηματικής παρακαταθήκης του Ταμείου Παρακαταθηκών και Δανείων σχετικά πρότυπα / υποδείγματα υπάρχουν στον </w:t>
      </w:r>
      <w:proofErr w:type="spellStart"/>
      <w:r w:rsidRPr="00B254F9">
        <w:rPr>
          <w:lang w:val="el-GR"/>
        </w:rPr>
        <w:t>ιστότοπο</w:t>
      </w:r>
      <w:proofErr w:type="spellEnd"/>
      <w:r w:rsidRPr="00B254F9">
        <w:rPr>
          <w:lang w:val="el-GR"/>
        </w:rPr>
        <w:t xml:space="preserve"> του Ταμείου Παρακαταθηκών και Δανείων.</w:t>
      </w:r>
    </w:p>
  </w:footnote>
  <w:footnote w:id="2">
    <w:p w14:paraId="59A3A7A4" w14:textId="77777777" w:rsidR="00B254F9" w:rsidRPr="00B254F9" w:rsidRDefault="00B254F9" w:rsidP="00B254F9">
      <w:pPr>
        <w:autoSpaceDE w:val="0"/>
        <w:autoSpaceDN w:val="0"/>
        <w:rPr>
          <w:lang w:val="el-GR"/>
        </w:rPr>
      </w:pPr>
      <w:r w:rsidRPr="00CB2A71">
        <w:rPr>
          <w:rStyle w:val="a3"/>
          <w:sz w:val="18"/>
          <w:szCs w:val="16"/>
        </w:rPr>
        <w:footnoteRef/>
      </w:r>
      <w:r w:rsidRPr="00B254F9">
        <w:rPr>
          <w:sz w:val="18"/>
          <w:szCs w:val="16"/>
          <w:lang w:val="el-GR"/>
        </w:rPr>
        <w:t xml:space="preserve"> </w:t>
      </w:r>
      <w:r w:rsidRPr="00B254F9">
        <w:rPr>
          <w:sz w:val="18"/>
          <w:szCs w:val="16"/>
          <w:lang w:val="el-GR"/>
        </w:rPr>
        <w:t>Συμπληρώνεται με όλα τα μέλη της ένωσης / κοινοπραξίας.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A"/>
    <w:rsid w:val="001B7280"/>
    <w:rsid w:val="00265B0A"/>
    <w:rsid w:val="00367B20"/>
    <w:rsid w:val="003C7653"/>
    <w:rsid w:val="003E1C6C"/>
    <w:rsid w:val="00552B24"/>
    <w:rsid w:val="006455AB"/>
    <w:rsid w:val="007B5EE2"/>
    <w:rsid w:val="008359B5"/>
    <w:rsid w:val="00883768"/>
    <w:rsid w:val="00937584"/>
    <w:rsid w:val="009C06B5"/>
    <w:rsid w:val="00B254F9"/>
    <w:rsid w:val="00B615D9"/>
    <w:rsid w:val="00C67BFE"/>
    <w:rsid w:val="00D006BC"/>
    <w:rsid w:val="00D1009F"/>
    <w:rsid w:val="00D4715A"/>
    <w:rsid w:val="00D5734B"/>
    <w:rsid w:val="00DA351F"/>
    <w:rsid w:val="00E52D73"/>
    <w:rsid w:val="00E77CC4"/>
    <w:rsid w:val="00F26AB2"/>
    <w:rsid w:val="00F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07F78"/>
  <w15:chartTrackingRefBased/>
  <w15:docId w15:val="{A8CEC94D-6495-49CB-84C4-3D0745DF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C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rFonts w:ascii="Calibri" w:eastAsia="Times New Roman" w:hAnsi="Calibri" w:cs="Times New Roman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77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E77CC4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bCs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77CC4"/>
    <w:rPr>
      <w:rFonts w:ascii="Arial" w:eastAsia="Times New Roman" w:hAnsi="Arial" w:cs="Times New Roman"/>
      <w:b/>
      <w:bCs/>
      <w:color w:val="002060"/>
      <w:sz w:val="24"/>
      <w:lang w:val="en-GB" w:eastAsia="zh-CN"/>
    </w:rPr>
  </w:style>
  <w:style w:type="character" w:styleId="a3">
    <w:name w:val="footnote reference"/>
    <w:basedOn w:val="a0"/>
    <w:uiPriority w:val="99"/>
    <w:rsid w:val="00E77CC4"/>
    <w:rPr>
      <w:vertAlign w:val="superscript"/>
    </w:rPr>
  </w:style>
  <w:style w:type="paragraph" w:styleId="a4">
    <w:name w:val="footnote text"/>
    <w:basedOn w:val="a"/>
    <w:link w:val="Char"/>
    <w:rsid w:val="00E77CC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link w:val="a4"/>
    <w:rsid w:val="00E77CC4"/>
    <w:rPr>
      <w:rFonts w:ascii="Calibri" w:eastAsia="Times New Roman" w:hAnsi="Calibri" w:cs="Times New Roman"/>
      <w:sz w:val="18"/>
      <w:szCs w:val="20"/>
      <w:lang w:val="en-IE" w:eastAsia="zh-CN"/>
    </w:rPr>
  </w:style>
  <w:style w:type="character" w:customStyle="1" w:styleId="1Char">
    <w:name w:val="Επικεφαλίδα 1 Char"/>
    <w:basedOn w:val="a0"/>
    <w:link w:val="1"/>
    <w:uiPriority w:val="9"/>
    <w:rsid w:val="00E77C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B6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15D9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2896</Characters>
  <Application>Microsoft Office Word</Application>
  <DocSecurity>0</DocSecurity>
  <Lines>87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ΤΣΙΡΟΖΟΓΛΟΥ</dc:creator>
  <cp:keywords/>
  <dc:description/>
  <cp:lastModifiedBy>Μάνου Τερψιχόρη</cp:lastModifiedBy>
  <cp:revision>2</cp:revision>
  <cp:lastPrinted>2025-04-29T12:09:00Z</cp:lastPrinted>
  <dcterms:created xsi:type="dcterms:W3CDTF">2025-05-08T10:53:00Z</dcterms:created>
  <dcterms:modified xsi:type="dcterms:W3CDTF">2025-05-08T10:53:00Z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161abea7674358184eb7136cdac7ef2344292f41849db7e39fe958d714aad5b3</vt:lpwstr>
  </property>
</Properties>
</file>