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4" w:space="0" w:color="auto"/>
        </w:tblBorders>
        <w:tblLook w:val="0000"/>
      </w:tblPr>
      <w:tblGrid>
        <w:gridCol w:w="5211"/>
        <w:gridCol w:w="2410"/>
        <w:gridCol w:w="2495"/>
      </w:tblGrid>
      <w:tr w:rsidR="00BA7A30" w:rsidTr="007F749A">
        <w:tblPrEx>
          <w:tblCellMar>
            <w:top w:w="0" w:type="dxa"/>
            <w:bottom w:w="0" w:type="dxa"/>
          </w:tblCellMar>
        </w:tblPrEx>
        <w:tc>
          <w:tcPr>
            <w:tcW w:w="5211" w:type="dxa"/>
            <w:tcBorders>
              <w:top w:val="single" w:sz="4" w:space="0" w:color="auto"/>
              <w:left w:val="single" w:sz="4" w:space="0" w:color="auto"/>
              <w:bottom w:val="single" w:sz="4" w:space="0" w:color="auto"/>
              <w:right w:val="single" w:sz="4" w:space="0" w:color="auto"/>
            </w:tcBorders>
            <w:shd w:val="clear" w:color="auto" w:fill="CCCCCC"/>
          </w:tcPr>
          <w:p w:rsidR="00BA7A30" w:rsidRDefault="00BA7A30" w:rsidP="007F749A">
            <w:pPr>
              <w:pStyle w:val="4"/>
              <w:rPr>
                <w:b w:val="0"/>
                <w:bCs w:val="0"/>
              </w:rPr>
            </w:pPr>
            <w:r>
              <w:rPr>
                <w:b w:val="0"/>
                <w:bCs w:val="0"/>
              </w:rPr>
              <w:t>ΒΟΥΛΗ ΤΩΝ ΕΛΛΗΝΩΝ</w:t>
            </w:r>
          </w:p>
          <w:p w:rsidR="00BA7A30" w:rsidRDefault="00BA7A30" w:rsidP="007F749A">
            <w:pPr>
              <w:rPr>
                <w:b/>
                <w:bCs/>
              </w:rPr>
            </w:pPr>
            <w:bookmarkStart w:id="0" w:name="GEN_DIEF"/>
            <w:r>
              <w:t>ΓΕΝΙΚΗ ΔΙΕΥΘΥΝΣΗ ΔΙΟΙΚΗΤΙΚΗΣ ΥΠΟΣΤΗΡΙΞΕΩΣ</w:t>
            </w:r>
            <w:bookmarkEnd w:id="0"/>
          </w:p>
          <w:p w:rsidR="00BA7A30" w:rsidRDefault="00BA7A30" w:rsidP="007F749A">
            <w:pPr>
              <w:rPr>
                <w:b/>
                <w:bCs/>
              </w:rPr>
            </w:pPr>
            <w:bookmarkStart w:id="1" w:name="DIEF"/>
            <w:r>
              <w:t>Δ/ΝΣΗ ΠΡΟΜΗΘΕΙΩΝ ΚΑΙ ΔΙΑΧΕΙΡΙΣΗΣ ΥΛΙΚΟΥ</w:t>
            </w:r>
            <w:bookmarkEnd w:id="1"/>
          </w:p>
          <w:p w:rsidR="00BA7A30" w:rsidRDefault="00BA7A30" w:rsidP="007F749A">
            <w:pPr>
              <w:rPr>
                <w:b/>
                <w:bCs/>
                <w:lang w:val="en-US"/>
              </w:rPr>
            </w:pPr>
            <w:bookmarkStart w:id="2" w:name="TMIMA"/>
            <w:r>
              <w:t>ΤΜΗΜΑ ΠΡΟΜΗΘΕΙΩΝ</w:t>
            </w:r>
            <w:bookmarkEnd w:id="2"/>
          </w:p>
          <w:p w:rsidR="00BA7A30" w:rsidRDefault="00BA7A30" w:rsidP="007F749A">
            <w:pPr>
              <w:rPr>
                <w:b/>
                <w:bCs/>
                <w:highlight w:val="lightGray"/>
                <w:lang w:val="en-US"/>
              </w:rPr>
            </w:pPr>
            <w:r>
              <w:rPr>
                <w:b/>
                <w:bCs/>
              </w:rPr>
              <w:t xml:space="preserve">Πληροφορίες : </w:t>
            </w:r>
            <w:bookmarkStart w:id="3" w:name="NUM_TIL"/>
            <w:r>
              <w:t>210 3692 108</w:t>
            </w:r>
            <w:bookmarkEnd w:id="3"/>
          </w:p>
        </w:tc>
        <w:tc>
          <w:tcPr>
            <w:tcW w:w="2410" w:type="dxa"/>
            <w:tcBorders>
              <w:left w:val="single" w:sz="4" w:space="0" w:color="auto"/>
            </w:tcBorders>
          </w:tcPr>
          <w:p w:rsidR="00BA7A30" w:rsidRDefault="00BA7A30" w:rsidP="007F749A">
            <w:pPr>
              <w:rPr>
                <w:b/>
                <w:bCs/>
                <w:highlight w:val="lightGray"/>
              </w:rPr>
            </w:pPr>
          </w:p>
        </w:tc>
        <w:tc>
          <w:tcPr>
            <w:tcW w:w="2495" w:type="dxa"/>
          </w:tcPr>
          <w:p w:rsidR="00BA7A30" w:rsidRPr="00290251" w:rsidRDefault="00BA7A30" w:rsidP="007F749A">
            <w:pPr>
              <w:pStyle w:val="ETOSBOLD"/>
              <w:jc w:val="center"/>
              <w:rPr>
                <w:sz w:val="16"/>
                <w:highlight w:val="lightGray"/>
              </w:rPr>
            </w:pPr>
          </w:p>
          <w:p w:rsidR="00BA7A30" w:rsidRPr="00290251" w:rsidRDefault="00BA7A30" w:rsidP="007F749A">
            <w:pPr>
              <w:pStyle w:val="ETOSBOLD"/>
              <w:jc w:val="center"/>
              <w:rPr>
                <w:sz w:val="16"/>
                <w:highlight w:val="lightGray"/>
              </w:rPr>
            </w:pPr>
          </w:p>
          <w:p w:rsidR="00BA7A30" w:rsidRDefault="00BA7A30" w:rsidP="007F749A">
            <w:pPr>
              <w:pStyle w:val="ETOSBOLD"/>
              <w:jc w:val="center"/>
            </w:pPr>
            <w:r>
              <w:t xml:space="preserve">Αθήνα, </w:t>
            </w:r>
            <w:r w:rsidR="004129B1">
              <w:rPr>
                <w:lang w:val="en-US"/>
              </w:rPr>
              <w:t>21/11/</w:t>
            </w:r>
            <w:bookmarkStart w:id="4" w:name="ETOS"/>
            <w:r>
              <w:t>2013</w:t>
            </w:r>
            <w:bookmarkEnd w:id="4"/>
          </w:p>
          <w:p w:rsidR="00BA7A30" w:rsidRDefault="00BA7A30" w:rsidP="007F749A">
            <w:pPr>
              <w:jc w:val="center"/>
              <w:rPr>
                <w:b/>
                <w:bCs/>
                <w:sz w:val="16"/>
                <w:szCs w:val="16"/>
              </w:rPr>
            </w:pPr>
            <w:r>
              <w:rPr>
                <w:b/>
                <w:bCs/>
                <w:sz w:val="16"/>
                <w:szCs w:val="16"/>
              </w:rPr>
              <w:t>ΒΟΥΛΗ ΤΩΝ ΕΛΛΗΝΩΝ</w:t>
            </w:r>
          </w:p>
          <w:p w:rsidR="00BA7A30" w:rsidRDefault="00BA7A30" w:rsidP="007F749A">
            <w:pPr>
              <w:jc w:val="center"/>
              <w:rPr>
                <w:b/>
                <w:bCs/>
                <w:sz w:val="16"/>
                <w:szCs w:val="16"/>
              </w:rPr>
            </w:pPr>
            <w:r>
              <w:rPr>
                <w:b/>
                <w:bCs/>
                <w:sz w:val="16"/>
                <w:szCs w:val="16"/>
              </w:rPr>
              <w:t>ΤΜΗΜΑ</w:t>
            </w:r>
          </w:p>
          <w:p w:rsidR="00BA7A30" w:rsidRDefault="00BA7A30" w:rsidP="007F749A">
            <w:pPr>
              <w:jc w:val="center"/>
              <w:rPr>
                <w:b/>
                <w:bCs/>
                <w:sz w:val="16"/>
                <w:szCs w:val="16"/>
              </w:rPr>
            </w:pPr>
            <w:r>
              <w:rPr>
                <w:b/>
                <w:bCs/>
                <w:sz w:val="16"/>
                <w:szCs w:val="16"/>
              </w:rPr>
              <w:t>ΠΡΟΫΠΟΛΟΓΙΣΜΟΥ</w:t>
            </w:r>
          </w:p>
          <w:p w:rsidR="00BA7A30" w:rsidRDefault="00BA7A30" w:rsidP="007F749A">
            <w:pPr>
              <w:jc w:val="center"/>
              <w:rPr>
                <w:b/>
                <w:bCs/>
                <w:sz w:val="16"/>
                <w:szCs w:val="16"/>
              </w:rPr>
            </w:pPr>
            <w:r>
              <w:rPr>
                <w:b/>
                <w:bCs/>
                <w:sz w:val="16"/>
                <w:szCs w:val="16"/>
              </w:rPr>
              <w:t>ΑΡΙΘΜΟΣ ΑΝΑΛΗΦΘΕΙΣΑΣ</w:t>
            </w:r>
          </w:p>
          <w:p w:rsidR="00BA7A30" w:rsidRDefault="00BA7A30" w:rsidP="007F749A">
            <w:pPr>
              <w:pStyle w:val="5"/>
              <w:rPr>
                <w:b w:val="0"/>
                <w:bCs w:val="0"/>
                <w:lang w:val="en-US"/>
              </w:rPr>
            </w:pPr>
            <w:r>
              <w:t>ΥΠΟΧΡΕΩΣΗΣ</w:t>
            </w:r>
          </w:p>
        </w:tc>
      </w:tr>
    </w:tbl>
    <w:p w:rsidR="00BA7A30" w:rsidRDefault="00BA7A30" w:rsidP="00BA7A30">
      <w:pPr>
        <w:rPr>
          <w:b/>
          <w:bCs/>
        </w:rPr>
      </w:pPr>
      <w:r>
        <w:rPr>
          <w:b/>
          <w:bCs/>
        </w:rPr>
        <w:t xml:space="preserve">                                                                              </w:t>
      </w:r>
      <w:r>
        <w:rPr>
          <w:b/>
          <w:bCs/>
        </w:rPr>
        <w:tab/>
      </w:r>
      <w:r>
        <w:rPr>
          <w:b/>
          <w:bCs/>
        </w:rPr>
        <w:tab/>
      </w:r>
      <w:r>
        <w:rPr>
          <w:b/>
          <w:bCs/>
        </w:rPr>
        <w:tab/>
      </w:r>
      <w:r>
        <w:rPr>
          <w:b/>
          <w:bCs/>
        </w:rPr>
        <w:tab/>
      </w:r>
    </w:p>
    <w:p w:rsidR="00BA7A30" w:rsidRDefault="00BA7A30" w:rsidP="00BA7A30">
      <w:pPr>
        <w:pStyle w:val="ETOSBOLD"/>
      </w:pPr>
      <w:r>
        <w:tab/>
      </w:r>
      <w:r>
        <w:tab/>
      </w:r>
      <w:r>
        <w:tab/>
      </w:r>
      <w:r>
        <w:tab/>
      </w:r>
      <w:r>
        <w:tab/>
      </w:r>
      <w:r>
        <w:tab/>
      </w:r>
      <w:r>
        <w:tab/>
      </w:r>
      <w:r>
        <w:tab/>
      </w:r>
      <w:r>
        <w:tab/>
        <w:t xml:space="preserve">      </w:t>
      </w:r>
    </w:p>
    <w:p w:rsidR="00BA7A30" w:rsidRPr="004129B1" w:rsidRDefault="00BA7A30" w:rsidP="00BA7A30">
      <w:pPr>
        <w:ind w:left="-284" w:firstLine="720"/>
        <w:rPr>
          <w:b/>
          <w:bCs/>
          <w:lang w:val="en-US"/>
        </w:rPr>
      </w:pPr>
      <w:r>
        <w:rPr>
          <w:b/>
          <w:bCs/>
        </w:rPr>
        <w:t xml:space="preserve">  </w:t>
      </w:r>
      <w:proofErr w:type="spellStart"/>
      <w:r>
        <w:rPr>
          <w:b/>
          <w:bCs/>
        </w:rPr>
        <w:t>Πρωτ</w:t>
      </w:r>
      <w:proofErr w:type="spellEnd"/>
      <w:r>
        <w:rPr>
          <w:b/>
          <w:bCs/>
        </w:rPr>
        <w:t>:</w:t>
      </w:r>
      <w:r w:rsidR="004129B1">
        <w:rPr>
          <w:b/>
          <w:bCs/>
          <w:lang w:val="en-US"/>
        </w:rPr>
        <w:t>11373</w:t>
      </w:r>
    </w:p>
    <w:p w:rsidR="00BA7A30" w:rsidRDefault="00BA7A30" w:rsidP="00BA7A30">
      <w:pPr>
        <w:rPr>
          <w:b/>
          <w:bCs/>
        </w:rPr>
      </w:pPr>
      <w:proofErr w:type="spellStart"/>
      <w:r>
        <w:rPr>
          <w:b/>
          <w:bCs/>
        </w:rPr>
        <w:t>Αριθμ</w:t>
      </w:r>
      <w:proofErr w:type="spellEnd"/>
      <w:r>
        <w:rPr>
          <w:b/>
          <w:bCs/>
        </w:rPr>
        <w:t>.</w:t>
      </w:r>
    </w:p>
    <w:p w:rsidR="00BA7A30" w:rsidRPr="004129B1" w:rsidRDefault="00BA7A30" w:rsidP="00BA7A30">
      <w:pPr>
        <w:rPr>
          <w:b/>
          <w:bCs/>
          <w:lang w:val="en-US"/>
        </w:rPr>
      </w:pPr>
      <w:r>
        <w:rPr>
          <w:b/>
          <w:bCs/>
        </w:rPr>
        <w:t xml:space="preserve">           </w:t>
      </w:r>
      <w:proofErr w:type="spellStart"/>
      <w:r>
        <w:rPr>
          <w:b/>
          <w:bCs/>
        </w:rPr>
        <w:t>Διεκπ</w:t>
      </w:r>
      <w:proofErr w:type="spellEnd"/>
      <w:r>
        <w:rPr>
          <w:b/>
          <w:bCs/>
        </w:rPr>
        <w:t>:</w:t>
      </w:r>
      <w:r w:rsidR="004129B1">
        <w:rPr>
          <w:b/>
          <w:bCs/>
          <w:lang w:val="en-US"/>
        </w:rPr>
        <w:t>7592</w:t>
      </w:r>
    </w:p>
    <w:p w:rsidR="00BA7A30" w:rsidRDefault="00BA7A30" w:rsidP="00BA7A30">
      <w:pPr>
        <w:rPr>
          <w:lang w:val="en-US"/>
        </w:rPr>
      </w:pPr>
      <w:r>
        <w:t xml:space="preserve">           </w:t>
      </w:r>
    </w:p>
    <w:p w:rsidR="00BA7A30" w:rsidRDefault="00BA7A30" w:rsidP="00BA7A30">
      <w:pPr>
        <w:jc w:val="center"/>
        <w:rPr>
          <w:b/>
          <w:bCs/>
          <w:lang w:val="en-US"/>
        </w:rPr>
      </w:pPr>
      <w:bookmarkStart w:id="5" w:name="ETIK_ORTHIS"/>
      <w:bookmarkEnd w:id="5"/>
    </w:p>
    <w:p w:rsidR="00BA7A30" w:rsidRDefault="00BA7A30" w:rsidP="00BA7A30">
      <w:pPr>
        <w:rPr>
          <w:b/>
          <w:bCs/>
          <w:lang w:val="en-US"/>
        </w:rPr>
      </w:pPr>
    </w:p>
    <w:p w:rsidR="00BA7A30" w:rsidRPr="00EA1267" w:rsidRDefault="00BA7A30" w:rsidP="00BA7A30">
      <w:pPr>
        <w:pStyle w:val="APOFASI"/>
        <w:rPr>
          <w:lang w:val="el-GR"/>
        </w:rPr>
      </w:pPr>
      <w:bookmarkStart w:id="6" w:name="ETIK_ARTHRO"/>
      <w:r w:rsidRPr="00EA1267">
        <w:rPr>
          <w:lang w:val="el-GR"/>
        </w:rPr>
        <w:t>ΑΠΟΦΑΣΗ</w:t>
      </w:r>
      <w:bookmarkEnd w:id="6"/>
    </w:p>
    <w:p w:rsidR="00BA7A30" w:rsidRPr="00D46A3E" w:rsidRDefault="00BA7A30" w:rsidP="00BA7A30">
      <w:pPr>
        <w:pStyle w:val="APOFASI"/>
        <w:ind w:left="2268" w:right="2245"/>
        <w:rPr>
          <w:lang w:val="el-GR"/>
        </w:rPr>
      </w:pPr>
      <w:bookmarkStart w:id="7" w:name="ONOMA_ARTHRO"/>
      <w:r w:rsidRPr="00EA1267">
        <w:rPr>
          <w:lang w:val="el-GR"/>
        </w:rPr>
        <w:t xml:space="preserve"> Ο ΓΕΝΙΚΟΣ ΓΡΑΜΜΑΤΕΑΣ</w:t>
      </w:r>
      <w:bookmarkEnd w:id="7"/>
      <w:r w:rsidRPr="00D46A3E">
        <w:rPr>
          <w:lang w:val="el-GR"/>
        </w:rPr>
        <w:t xml:space="preserve"> </w:t>
      </w:r>
    </w:p>
    <w:p w:rsidR="00BA7A30" w:rsidRPr="00D46A3E" w:rsidRDefault="00BA7A30" w:rsidP="00BA7A30">
      <w:pPr>
        <w:pStyle w:val="JUSTTEXT"/>
        <w:rPr>
          <w:lang w:val="el-GR"/>
        </w:rPr>
      </w:pPr>
    </w:p>
    <w:p w:rsidR="00BA7A30" w:rsidRPr="00D46A3E" w:rsidRDefault="00BA7A30" w:rsidP="00BA7A30">
      <w:pPr>
        <w:pStyle w:val="DEFSTYLE"/>
        <w:rPr>
          <w:lang w:val="el-GR"/>
        </w:rPr>
      </w:pPr>
    </w:p>
    <w:p w:rsidR="00BA7A30" w:rsidRDefault="00BA7A30" w:rsidP="00BA7A30">
      <w:r>
        <w:t xml:space="preserve">  </w:t>
      </w:r>
      <w:bookmarkStart w:id="8" w:name="ARTHRO"/>
      <w:r>
        <w:t xml:space="preserve"> Έχοντας υπόψη :</w:t>
      </w:r>
    </w:p>
    <w:p w:rsidR="00BA7A30" w:rsidRDefault="00BA7A30" w:rsidP="00BA7A30"/>
    <w:p w:rsidR="00BA7A30" w:rsidRDefault="00BA7A30" w:rsidP="00BA7A30">
      <w:r>
        <w:t>1. Τα άρθρα 19, 24 και 149 του Κανονισμού της Βουλής (Μέρος Β' ), όπως ισχύει.</w:t>
      </w:r>
    </w:p>
    <w:p w:rsidR="00BA7A30" w:rsidRDefault="00BA7A30" w:rsidP="00BA7A30">
      <w:r>
        <w:t xml:space="preserve">2. Την ανάγκη προμήθειας τριάντα χιλιάδων (30.000) δεσμίδων των 500 φύλλων φωτοαντιγραφικού χάρτου Α4 για το έτος 2014, για την κάλυψη αναγκών σε ετήσια βάση της Δ/νσης Εκδόσεων και Εκτυπώσεων και των λοιπών υπηρεσιών της Βουλής των Ελλήνων, σύμφωνα με το </w:t>
      </w:r>
      <w:proofErr w:type="spellStart"/>
      <w:r>
        <w:t>υπ'αριθμ</w:t>
      </w:r>
      <w:proofErr w:type="spellEnd"/>
      <w:r>
        <w:t>. 10715/27.09.2013 υπηρεσιακό σημείωμα και τις συνημμένες τεχνικές προδιαγραφές της Δ/νσης Εκδόσεων και Εκτυπώσεων της Βουλής των Ελλήνων(21125400-9/001).</w:t>
      </w:r>
    </w:p>
    <w:p w:rsidR="00BA7A30" w:rsidRDefault="00BA7A30" w:rsidP="00BA7A30">
      <w:r>
        <w:t xml:space="preserve">3. Την υπ' </w:t>
      </w:r>
      <w:proofErr w:type="spellStart"/>
      <w:r>
        <w:t>αριθμ</w:t>
      </w:r>
      <w:proofErr w:type="spellEnd"/>
      <w:r>
        <w:t>. 10105/6828/22.10.2013 απόφαση συγκρότησης επιτροπής συλλογής και αξιολόγησης προσφορών και το από 11.11.2013 πρακτικό της παραπάνω επιτροπής.</w:t>
      </w:r>
    </w:p>
    <w:p w:rsidR="00BA7A30" w:rsidRDefault="00BA7A30" w:rsidP="00BA7A30">
      <w:r>
        <w:t>3. Την υπό Κ.Α. 1111 γραμμένη πίστωση στον προϋπολογισμό της Βουλής οικονομικού έτους 2013.</w:t>
      </w:r>
    </w:p>
    <w:p w:rsidR="00BA7A30" w:rsidRDefault="00BA7A30" w:rsidP="00BA7A30">
      <w:r>
        <w:t xml:space="preserve">4. Την υπ' </w:t>
      </w:r>
      <w:proofErr w:type="spellStart"/>
      <w:r>
        <w:t>αριθμ</w:t>
      </w:r>
      <w:proofErr w:type="spellEnd"/>
      <w:r>
        <w:t>. 3873/2619/18.03.10 (ΦΕΚ 289/Β/18.03.10) απόφαση του Προέδρου της Βουλής των Ελλήνων για τη μεταβίβαση εξουσίας υπογραφής στο Γενικό Γραμματέα, όπως τροποποιήθηκε και ισχύει.</w:t>
      </w:r>
      <w:bookmarkEnd w:id="8"/>
      <w:r>
        <w:t xml:space="preserve">  </w:t>
      </w:r>
    </w:p>
    <w:p w:rsidR="00BA7A30" w:rsidRPr="00D46A3E" w:rsidRDefault="00BA7A30" w:rsidP="00BA7A30">
      <w:pPr>
        <w:pStyle w:val="JUSTTEXT"/>
        <w:rPr>
          <w:lang w:val="el-GR"/>
        </w:rPr>
      </w:pPr>
    </w:p>
    <w:p w:rsidR="00BA7A30" w:rsidRDefault="00BA7A30" w:rsidP="00BA7A30">
      <w:pPr>
        <w:pStyle w:val="ETIKKEIMAPOF"/>
      </w:pPr>
      <w:bookmarkStart w:id="9" w:name="ETIK_KEIM_APOF"/>
      <w:r>
        <w:t>Αποφασίζουμε</w:t>
      </w:r>
      <w:bookmarkEnd w:id="9"/>
    </w:p>
    <w:p w:rsidR="00BA7A30" w:rsidRDefault="00BA7A30" w:rsidP="00BA7A30">
      <w:pPr>
        <w:ind w:firstLine="720"/>
        <w:rPr>
          <w:b/>
          <w:bCs/>
          <w:sz w:val="32"/>
          <w:u w:val="single"/>
        </w:rPr>
      </w:pPr>
    </w:p>
    <w:p w:rsidR="00BA7A30" w:rsidRDefault="00BA7A30" w:rsidP="00BA7A30">
      <w:bookmarkStart w:id="10" w:name="KEIMENO_APOF4"/>
      <w:bookmarkStart w:id="11" w:name="KEIMENO_APOF3"/>
      <w:bookmarkStart w:id="12" w:name="KEIMENO_APOF2"/>
      <w:bookmarkStart w:id="13" w:name="KEIMENO_APOF1"/>
      <w:bookmarkEnd w:id="10"/>
      <w:bookmarkEnd w:id="11"/>
      <w:bookmarkEnd w:id="12"/>
      <w:r>
        <w:t xml:space="preserve">     την ανάθεση στην εταιρία </w:t>
      </w:r>
      <w:r>
        <w:rPr>
          <w:b/>
          <w:i/>
        </w:rPr>
        <w:t>ΕΜΠΟΡΟΧΑΡΤΙΚΗ Α.Ε.Β</w:t>
      </w:r>
      <w:r w:rsidRPr="00EA1267">
        <w:rPr>
          <w:b/>
          <w:i/>
        </w:rPr>
        <w:t>.Ε.- ΑΝΩΝ. ΕΜΠΟΡΙΚΗ &amp; ΒΙΟΤΕΧΝΙΚΗ ΕΤΑΙΡΕΙΑ, ΠΛΟΥΤΑΡΧΟΥ 63, 173 42, ΑΓΙΟΣ ΔΗΜΗΤΡΙΟΣ</w:t>
      </w:r>
      <w:r>
        <w:t xml:space="preserve"> της προμήθειας τριάντα χιλιάδων (30.000) δεσμίδων των πεντακοσίων (500) φύλλων φωτοαντιγραφικού χαρτιού μεγέθους Α4 για την κάλυψη αναγκών σε ετήσια βάση της Δ/νσης Εκδόσεων &amp; Εκτυπώσεων και των λοιπών υπηρεσιών της Βουλής των Ελλήνων, σύμφωνα με όσα ακριβώς αναφέρονται στις  συνημμένες τεχνικές προδιαγραφές της Δ/νσης Εκδόσεων &amp; Εκτυπώσεων της Βουλής των Ελλήνων, και αντί της τιμής των δύο ευρώ και εννέα λεπτών (2,09 €), πλέον Φ.Π.Α., ανά δεσμίδα χαρτιού μεγέθους Α4.</w:t>
      </w:r>
    </w:p>
    <w:p w:rsidR="00BA7A30" w:rsidRDefault="00BA7A30" w:rsidP="00BA7A30"/>
    <w:p w:rsidR="00BA7A30" w:rsidRDefault="00BA7A30" w:rsidP="00BA7A30">
      <w:r>
        <w:t xml:space="preserve">   Με την προϋπόθεση ότι θα βεβαιωθούν τα ανωτέρω από την οικεία επιτροπή, εγκρίνουμε συνολική δαπάνη από εβδομήντα επτά χιλιάδες εκατόν είκοσι ένα  ευρώ (77.121,00 €), ήτοι 62.700,00 € + 14.421,00 € για ΦΠΑ σε βάρος του Κ.Α. 1111 του προϋπολογισμού εξόδων Βουλής χρήσεως 2013, (σχετική η από 07.11.2013 οικονομική προσφορά  της αναδόχου εταιρίας).</w:t>
      </w:r>
    </w:p>
    <w:p w:rsidR="00BA7A30" w:rsidRDefault="00BA7A30" w:rsidP="00BA7A30"/>
    <w:p w:rsidR="00BA7A30" w:rsidRDefault="00BA7A30" w:rsidP="00BA7A30">
      <w:r>
        <w:t>Στην παραπάνω τιμή περιλαμβάνονται όλες οι νόμιμες κρατήσεις (7,17%) και τα έξοδα ασφάλισης και μεταφοράς του χαρτιού μέχρι και εντός των χώρων των Υπηρεσιών της Βουλής που θα υποδειχθούν στην ανάδοχο εταιρεία.</w:t>
      </w:r>
    </w:p>
    <w:p w:rsidR="00BA7A30" w:rsidRDefault="00BA7A30" w:rsidP="00BA7A30"/>
    <w:p w:rsidR="00BA7A30" w:rsidRDefault="00BA7A30" w:rsidP="00BA7A30">
      <w:r>
        <w:t xml:space="preserve">  Εάν η ανάδοχος εταιρία αρνηθεί να υπογράψει τη σχετική σύμβαση ή δεν παραδίδει το χαρτί μέσα στις οριζόμενες προθεσμίες, ή το χαρτί δεν έχει τις προβλεπόμενες  τεχνικές προδιαγραφές, έχουν εφαρμογή οι σχετικές διατάξεις του Π.Δ. 118/2007 (ΦΕΚ 138Α/2007)</w:t>
      </w:r>
      <w:r>
        <w:cr/>
      </w:r>
    </w:p>
    <w:p w:rsidR="00BA7A30" w:rsidRDefault="00BA7A30" w:rsidP="00BA7A30">
      <w:r>
        <w:t xml:space="preserve">  Η παράδοση θα γίνεται τμηματικά, μετά από αίτηση της αρμόδιας υπηρεσίας της Βουλής των Ελλήνων.</w:t>
      </w:r>
    </w:p>
    <w:p w:rsidR="00BA7A30" w:rsidRDefault="00BA7A30" w:rsidP="00BA7A30">
      <w:r>
        <w:t xml:space="preserve"> Η εξόφληση θα γίνεται μετά από κάθε προμήθεια και για τις δεσμίδες που κάθε φορά θα παραδίδονται. Για την εντολή της πληρωμής της δαπάνης απαιτούνται τα εξής δικαιολογητικά :1) πρωτόκολλο παραλαβής και 2) τιμολόγιο.</w:t>
      </w:r>
    </w:p>
    <w:p w:rsidR="00BA7A30" w:rsidRDefault="00BA7A30" w:rsidP="00BA7A30"/>
    <w:p w:rsidR="00BA7A30" w:rsidRDefault="00BA7A30" w:rsidP="00BA7A30">
      <w:r>
        <w:t xml:space="preserve">   Συγκροτούμε επιτροπή η οποία αποτελείται από τους :   α) </w:t>
      </w:r>
      <w:proofErr w:type="spellStart"/>
      <w:r>
        <w:t>Αθηναΐδη</w:t>
      </w:r>
      <w:proofErr w:type="spellEnd"/>
      <w:r>
        <w:t xml:space="preserve"> Αντώνιο, πρόεδρο,  β) </w:t>
      </w:r>
      <w:proofErr w:type="spellStart"/>
      <w:r>
        <w:t>Στρατούρη</w:t>
      </w:r>
      <w:proofErr w:type="spellEnd"/>
      <w:r>
        <w:t xml:space="preserve"> Γεώργιο,  γ) </w:t>
      </w:r>
      <w:proofErr w:type="spellStart"/>
      <w:r>
        <w:t>Ζήβα</w:t>
      </w:r>
      <w:proofErr w:type="spellEnd"/>
      <w:r>
        <w:t xml:space="preserve"> Ιωάννα, μέλη και  δ) Προκοπίου Σωτήριο,  ε) Παπανικολάου Αθανάσιο, αν/κά μέλη, στην οποία αναθέτουμε τη βεβαίωση της ποιότητας του χαρτιού, μετά από αυστηρό δειγματοληπτικό έλεγχο και της τμηματικής παραλαβής του, μετά από βεβαίωση εξάντλησης των αποθεμάτων,  με την υποβολή των σχετικών πρακτικών. Κάθε υπαίτια καθυστέρηση υποβολής των πρακτικών θα διώκεται πειθαρχικά.</w:t>
      </w:r>
    </w:p>
    <w:p w:rsidR="00BA7A30" w:rsidRDefault="00BA7A30" w:rsidP="00BA7A30"/>
    <w:p w:rsidR="00BA7A30" w:rsidRDefault="00BA7A30" w:rsidP="00BA7A30">
      <w:r>
        <w:t xml:space="preserve">   Καλείται ο νόμιμος εκπρόσωπος της αναδόχου να προσέλθει εντός πέντε (5) ημερών από την κοινοποίηση της παρούσας απόφασης, στο Τμήμα Προμηθειών της Βουλής, Βασιλίσσης Σοφίας 11, 5ος όροφος - γραφείο 517, για την υπογραφή της σχετικής σύμβασης, προσκομίζοντας εγγυητική επιστολή αορίστου χρόνου, αξίας έξι χιλιάδων διακοσίων εβδομήντα ευρώ (6.270 €), που αντιστοιχεί στο 10% της συμβατικής αξίας χωρίς το Φ.Π.Α.</w:t>
      </w:r>
    </w:p>
    <w:bookmarkEnd w:id="13"/>
    <w:p w:rsidR="00BA7A30" w:rsidRDefault="00BA7A30" w:rsidP="00BA7A30"/>
    <w:p w:rsidR="00BA7A30" w:rsidRDefault="00BA7A30" w:rsidP="00BA7A30">
      <w:pPr>
        <w:rPr>
          <w:b/>
          <w:bCs/>
          <w:sz w:val="16"/>
        </w:rPr>
      </w:pPr>
      <w:r>
        <w:tab/>
      </w:r>
      <w:r>
        <w:rPr>
          <w:b/>
          <w:bCs/>
          <w:sz w:val="16"/>
        </w:rPr>
        <w:t xml:space="preserve"> </w:t>
      </w:r>
    </w:p>
    <w:p w:rsidR="00BA7A30" w:rsidRPr="00EA1267" w:rsidRDefault="00BA7A30" w:rsidP="00BA7A30">
      <w:pPr>
        <w:rPr>
          <w:b/>
          <w:bCs/>
          <w:sz w:val="16"/>
        </w:rPr>
      </w:pPr>
    </w:p>
    <w:p w:rsidR="00BA7A30" w:rsidRDefault="00BA7A30" w:rsidP="00BA7A30">
      <w:pPr>
        <w:rPr>
          <w:b/>
          <w:bCs/>
          <w:sz w:val="16"/>
        </w:rPr>
      </w:pPr>
    </w:p>
    <w:p w:rsidR="00BA7A30" w:rsidRDefault="00BA7A30" w:rsidP="00BA7A30">
      <w:pPr>
        <w:rPr>
          <w:b/>
          <w:bCs/>
          <w:sz w:val="16"/>
        </w:rPr>
      </w:pPr>
    </w:p>
    <w:p w:rsidR="00BA7A30" w:rsidRPr="00D46A3E" w:rsidRDefault="00BA7A30" w:rsidP="00BA7A30">
      <w:pPr>
        <w:pStyle w:val="YPOGR1"/>
        <w:ind w:left="5387"/>
        <w:rPr>
          <w:lang w:val="el-GR"/>
        </w:rPr>
      </w:pPr>
      <w:bookmarkStart w:id="14" w:name="TITLOS_YPOGR"/>
      <w:r w:rsidRPr="00EA1267">
        <w:rPr>
          <w:lang w:val="el-GR"/>
        </w:rPr>
        <w:t>ΜΕ ΕΝΤΟΛΗ ΠΡΟΕΔΡΟΥ ΒΟΥΛΗΣ</w:t>
      </w:r>
      <w:bookmarkEnd w:id="14"/>
    </w:p>
    <w:p w:rsidR="00BA7A30" w:rsidRPr="00EA1267" w:rsidRDefault="00BA7A30" w:rsidP="00BA7A30">
      <w:pPr>
        <w:pStyle w:val="YPOGR1"/>
        <w:ind w:left="5387"/>
        <w:rPr>
          <w:lang w:val="el-GR"/>
        </w:rPr>
      </w:pPr>
      <w:bookmarkStart w:id="15" w:name="ETIK_YPOGR"/>
      <w:r w:rsidRPr="00EA1267">
        <w:rPr>
          <w:lang w:val="el-GR"/>
        </w:rPr>
        <w:t xml:space="preserve"> Ο ΓΕΝΙΚΟΣ ΓΡΑΜΜΑΤΕΑΣ</w:t>
      </w:r>
      <w:bookmarkEnd w:id="15"/>
    </w:p>
    <w:p w:rsidR="00BA7A30" w:rsidRPr="00EA1267" w:rsidRDefault="00BA7A30" w:rsidP="00BA7A30">
      <w:pPr>
        <w:ind w:left="5387"/>
        <w:jc w:val="right"/>
        <w:rPr>
          <w:b/>
          <w:bCs/>
          <w:sz w:val="16"/>
        </w:rPr>
      </w:pPr>
    </w:p>
    <w:p w:rsidR="00BA7A30" w:rsidRPr="00EA1267" w:rsidRDefault="00BA7A30" w:rsidP="00BA7A30">
      <w:pPr>
        <w:ind w:left="5387"/>
        <w:jc w:val="right"/>
        <w:rPr>
          <w:b/>
          <w:bCs/>
          <w:sz w:val="16"/>
        </w:rPr>
      </w:pPr>
    </w:p>
    <w:p w:rsidR="00BA7A30" w:rsidRPr="00BA7A30" w:rsidRDefault="00BA7A30" w:rsidP="00BA7A30">
      <w:pPr>
        <w:pStyle w:val="YPOGR1"/>
        <w:ind w:left="5387"/>
        <w:rPr>
          <w:lang w:val="el-GR"/>
        </w:rPr>
      </w:pPr>
      <w:bookmarkStart w:id="16" w:name="ONOMA_YPOGR"/>
    </w:p>
    <w:p w:rsidR="00BA7A30" w:rsidRPr="00BA7A30" w:rsidRDefault="00BA7A30" w:rsidP="00BA7A30">
      <w:pPr>
        <w:pStyle w:val="YPOGR1"/>
        <w:ind w:left="5387"/>
        <w:rPr>
          <w:lang w:val="el-GR"/>
        </w:rPr>
      </w:pPr>
    </w:p>
    <w:p w:rsidR="00BA7A30" w:rsidRPr="00BA7A30" w:rsidRDefault="00BA7A30" w:rsidP="00BA7A30">
      <w:pPr>
        <w:pStyle w:val="YPOGR1"/>
        <w:ind w:left="5387"/>
        <w:rPr>
          <w:lang w:val="el-GR"/>
        </w:rPr>
      </w:pPr>
    </w:p>
    <w:p w:rsidR="00BA7A30" w:rsidRPr="00BA7A30" w:rsidRDefault="00BA7A30" w:rsidP="00BA7A30">
      <w:pPr>
        <w:pStyle w:val="YPOGR1"/>
        <w:ind w:left="5387"/>
        <w:rPr>
          <w:lang w:val="el-GR"/>
        </w:rPr>
      </w:pPr>
    </w:p>
    <w:p w:rsidR="00BA7A30" w:rsidRPr="00EA1267" w:rsidRDefault="00BA7A30" w:rsidP="00BA7A30">
      <w:pPr>
        <w:pStyle w:val="YPOGR1"/>
        <w:ind w:left="5387"/>
        <w:rPr>
          <w:lang w:val="el-GR"/>
        </w:rPr>
      </w:pPr>
      <w:r w:rsidRPr="00EA1267">
        <w:rPr>
          <w:lang w:val="el-GR"/>
        </w:rPr>
        <w:t>ΑΘΑΝΑΣΙΟΣ ΠΑΠΑΪΩΑΝΝΟΥ</w:t>
      </w:r>
      <w:bookmarkEnd w:id="16"/>
    </w:p>
    <w:p w:rsidR="00BA7A30" w:rsidRDefault="00BA7A30" w:rsidP="00BA7A30">
      <w:pPr>
        <w:rPr>
          <w:b/>
          <w:bCs/>
          <w:sz w:val="16"/>
        </w:rPr>
      </w:pPr>
    </w:p>
    <w:p w:rsidR="00BA7A30" w:rsidRDefault="00BA7A30" w:rsidP="00BA7A30">
      <w:pPr>
        <w:rPr>
          <w:b/>
          <w:bCs/>
          <w:u w:val="single"/>
        </w:rPr>
      </w:pPr>
      <w:r>
        <w:rPr>
          <w:b/>
          <w:bCs/>
          <w:u w:val="single"/>
        </w:rPr>
        <w:t>Κοινοποίηση :</w:t>
      </w:r>
      <w:r w:rsidRPr="00EA1267">
        <w:rPr>
          <w:b/>
          <w:bCs/>
          <w:u w:val="single"/>
        </w:rPr>
        <w:t xml:space="preserve">  </w:t>
      </w:r>
    </w:p>
    <w:p w:rsidR="00BA7A30" w:rsidRDefault="00BA7A30" w:rsidP="00BA7A30">
      <w:bookmarkStart w:id="17" w:name="LISTA_KOIN"/>
      <w:r>
        <w:t>1. Γραφείο Γενικού Γραμματέα</w:t>
      </w:r>
    </w:p>
    <w:p w:rsidR="00BA7A30" w:rsidRDefault="00BA7A30" w:rsidP="00BA7A30">
      <w:r>
        <w:t>2. Τμήμα Προϋπολογισμού</w:t>
      </w:r>
    </w:p>
    <w:p w:rsidR="00BA7A30" w:rsidRDefault="00BA7A30" w:rsidP="00BA7A30">
      <w:r>
        <w:t>3. Τμήμα Προμηθειών</w:t>
      </w:r>
    </w:p>
    <w:p w:rsidR="00BA7A30" w:rsidRDefault="00BA7A30" w:rsidP="00BA7A30">
      <w:r>
        <w:t>4. Δ/νση Εκδόσεων και Εκτυπώσεων</w:t>
      </w:r>
    </w:p>
    <w:p w:rsidR="00BA7A30" w:rsidRDefault="00BA7A30" w:rsidP="00BA7A30">
      <w:r>
        <w:t>5. Μέλη Επιτροπής</w:t>
      </w:r>
    </w:p>
    <w:p w:rsidR="00BA7A30" w:rsidRPr="00EA1267" w:rsidRDefault="00BA7A30" w:rsidP="00BA7A30">
      <w:pPr>
        <w:rPr>
          <w:b/>
          <w:bCs/>
          <w:u w:val="single"/>
        </w:rPr>
      </w:pPr>
      <w:r>
        <w:t>6. Ενδιαφερόμενη</w:t>
      </w:r>
      <w:bookmarkEnd w:id="17"/>
      <w:r w:rsidRPr="00EA1267">
        <w:rPr>
          <w:b/>
          <w:bCs/>
          <w:u w:val="single"/>
        </w:rPr>
        <w:t xml:space="preserve">            </w:t>
      </w:r>
    </w:p>
    <w:p w:rsidR="00BA7A30" w:rsidRPr="00EA1267" w:rsidRDefault="00BA7A30" w:rsidP="00BA7A30">
      <w:pPr>
        <w:rPr>
          <w:b/>
          <w:bCs/>
          <w:u w:val="single"/>
        </w:rPr>
      </w:pPr>
    </w:p>
    <w:p w:rsidR="00BA7A30" w:rsidRDefault="00BA7A30" w:rsidP="00BA7A30">
      <w:pPr>
        <w:rPr>
          <w:b/>
          <w:bCs/>
          <w:sz w:val="16"/>
          <w:lang w:val="en-US"/>
        </w:rPr>
      </w:pPr>
    </w:p>
    <w:p w:rsidR="00BA7A30" w:rsidRDefault="00BA7A30" w:rsidP="00BA7A30">
      <w:pPr>
        <w:jc w:val="right"/>
        <w:rPr>
          <w:b/>
          <w:bCs/>
          <w:sz w:val="16"/>
          <w:lang w:val="en-US"/>
        </w:rPr>
      </w:pPr>
    </w:p>
    <w:p w:rsidR="00BA7A30" w:rsidRDefault="00BA7A30" w:rsidP="00BA7A30">
      <w:pPr>
        <w:rPr>
          <w:b/>
          <w:bCs/>
          <w:sz w:val="16"/>
          <w:lang w:val="en-US"/>
        </w:rPr>
      </w:pPr>
    </w:p>
    <w:p w:rsidR="00BA7A30" w:rsidRDefault="00BA7A30" w:rsidP="00BA7A30">
      <w:pPr>
        <w:jc w:val="right"/>
        <w:rPr>
          <w:b/>
          <w:bCs/>
          <w:sz w:val="16"/>
          <w:lang w:val="en-US"/>
        </w:rPr>
      </w:pPr>
    </w:p>
    <w:p w:rsidR="00BA7A30" w:rsidRDefault="00BA7A30" w:rsidP="00BA7A30">
      <w:pPr>
        <w:jc w:val="right"/>
        <w:rPr>
          <w:b/>
          <w:bCs/>
          <w:sz w:val="16"/>
          <w:lang w:val="en-US"/>
        </w:rPr>
      </w:pPr>
    </w:p>
    <w:p w:rsidR="00BA7A30" w:rsidRDefault="00BA7A30" w:rsidP="00BA7A30">
      <w:pPr>
        <w:jc w:val="right"/>
        <w:rPr>
          <w:b/>
          <w:bCs/>
          <w:sz w:val="16"/>
          <w:lang w:val="en-US"/>
        </w:rPr>
      </w:pPr>
    </w:p>
    <w:p w:rsidR="00BA7A30" w:rsidRDefault="00BA7A30" w:rsidP="00BA7A30">
      <w:pPr>
        <w:jc w:val="right"/>
        <w:rPr>
          <w:b/>
          <w:bCs/>
          <w:sz w:val="16"/>
          <w:lang w:val="en-US"/>
        </w:rPr>
      </w:pPr>
    </w:p>
    <w:p w:rsidR="00AC5EFD" w:rsidRDefault="00AC5EFD"/>
    <w:sectPr w:rsidR="00AC5EFD">
      <w:pgSz w:w="11906" w:h="16838"/>
      <w:pgMar w:top="900" w:right="926"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7A30"/>
    <w:rsid w:val="0000178E"/>
    <w:rsid w:val="00003BC9"/>
    <w:rsid w:val="0000594E"/>
    <w:rsid w:val="00074393"/>
    <w:rsid w:val="000752BD"/>
    <w:rsid w:val="00077011"/>
    <w:rsid w:val="000823CE"/>
    <w:rsid w:val="000A430A"/>
    <w:rsid w:val="000B2F69"/>
    <w:rsid w:val="000E2CC4"/>
    <w:rsid w:val="00101DC3"/>
    <w:rsid w:val="001070F7"/>
    <w:rsid w:val="00117FEF"/>
    <w:rsid w:val="001247DA"/>
    <w:rsid w:val="0013257B"/>
    <w:rsid w:val="0013583A"/>
    <w:rsid w:val="00152995"/>
    <w:rsid w:val="0016707F"/>
    <w:rsid w:val="00172252"/>
    <w:rsid w:val="001948B4"/>
    <w:rsid w:val="00196AFA"/>
    <w:rsid w:val="001A5927"/>
    <w:rsid w:val="001F0CE8"/>
    <w:rsid w:val="002120D1"/>
    <w:rsid w:val="00220FA8"/>
    <w:rsid w:val="0027003A"/>
    <w:rsid w:val="002772FF"/>
    <w:rsid w:val="0029788A"/>
    <w:rsid w:val="00310759"/>
    <w:rsid w:val="00320CF6"/>
    <w:rsid w:val="00352E95"/>
    <w:rsid w:val="003661EA"/>
    <w:rsid w:val="0038246E"/>
    <w:rsid w:val="00383897"/>
    <w:rsid w:val="003A7A6C"/>
    <w:rsid w:val="003D4550"/>
    <w:rsid w:val="003E41A5"/>
    <w:rsid w:val="003E69CA"/>
    <w:rsid w:val="004129B1"/>
    <w:rsid w:val="004217E4"/>
    <w:rsid w:val="00421CEB"/>
    <w:rsid w:val="0043282F"/>
    <w:rsid w:val="00435CCD"/>
    <w:rsid w:val="0045388D"/>
    <w:rsid w:val="004942EA"/>
    <w:rsid w:val="004B3F31"/>
    <w:rsid w:val="004E0411"/>
    <w:rsid w:val="004E2DBE"/>
    <w:rsid w:val="004E514F"/>
    <w:rsid w:val="004F71AA"/>
    <w:rsid w:val="005112E0"/>
    <w:rsid w:val="00520B31"/>
    <w:rsid w:val="005257B4"/>
    <w:rsid w:val="00526953"/>
    <w:rsid w:val="00527A19"/>
    <w:rsid w:val="00537367"/>
    <w:rsid w:val="005403D8"/>
    <w:rsid w:val="0054237A"/>
    <w:rsid w:val="00547586"/>
    <w:rsid w:val="00551369"/>
    <w:rsid w:val="0055205D"/>
    <w:rsid w:val="00576C49"/>
    <w:rsid w:val="00576E1D"/>
    <w:rsid w:val="00583C96"/>
    <w:rsid w:val="005903C7"/>
    <w:rsid w:val="005E3D9F"/>
    <w:rsid w:val="006004E6"/>
    <w:rsid w:val="00604DCC"/>
    <w:rsid w:val="00632386"/>
    <w:rsid w:val="006327D9"/>
    <w:rsid w:val="0066373D"/>
    <w:rsid w:val="006720DD"/>
    <w:rsid w:val="00680606"/>
    <w:rsid w:val="006C58F2"/>
    <w:rsid w:val="006E3BE3"/>
    <w:rsid w:val="006F1774"/>
    <w:rsid w:val="007077DC"/>
    <w:rsid w:val="00730A8E"/>
    <w:rsid w:val="007718C7"/>
    <w:rsid w:val="00784AF4"/>
    <w:rsid w:val="007A45EF"/>
    <w:rsid w:val="007D4B7C"/>
    <w:rsid w:val="00804298"/>
    <w:rsid w:val="00857497"/>
    <w:rsid w:val="00886EB9"/>
    <w:rsid w:val="00892742"/>
    <w:rsid w:val="00897CF6"/>
    <w:rsid w:val="008A41B6"/>
    <w:rsid w:val="008B5FEB"/>
    <w:rsid w:val="008B66B3"/>
    <w:rsid w:val="008B7685"/>
    <w:rsid w:val="00927622"/>
    <w:rsid w:val="00947510"/>
    <w:rsid w:val="00971642"/>
    <w:rsid w:val="00991075"/>
    <w:rsid w:val="009938F5"/>
    <w:rsid w:val="009A0011"/>
    <w:rsid w:val="009F4724"/>
    <w:rsid w:val="009F6B7D"/>
    <w:rsid w:val="00A03405"/>
    <w:rsid w:val="00A1019B"/>
    <w:rsid w:val="00A50B8A"/>
    <w:rsid w:val="00A65703"/>
    <w:rsid w:val="00AB729C"/>
    <w:rsid w:val="00AC07FC"/>
    <w:rsid w:val="00AC5EFD"/>
    <w:rsid w:val="00AC7542"/>
    <w:rsid w:val="00AE0676"/>
    <w:rsid w:val="00B10E51"/>
    <w:rsid w:val="00B165CF"/>
    <w:rsid w:val="00B26986"/>
    <w:rsid w:val="00B55DB8"/>
    <w:rsid w:val="00B752B8"/>
    <w:rsid w:val="00B753AE"/>
    <w:rsid w:val="00B90516"/>
    <w:rsid w:val="00B921EA"/>
    <w:rsid w:val="00BA2F16"/>
    <w:rsid w:val="00BA7A30"/>
    <w:rsid w:val="00BD3E6F"/>
    <w:rsid w:val="00BF096A"/>
    <w:rsid w:val="00C20E92"/>
    <w:rsid w:val="00C54977"/>
    <w:rsid w:val="00C61C7B"/>
    <w:rsid w:val="00C82A2F"/>
    <w:rsid w:val="00CA73F4"/>
    <w:rsid w:val="00CD43C0"/>
    <w:rsid w:val="00CD5BC0"/>
    <w:rsid w:val="00CE2F9D"/>
    <w:rsid w:val="00CF6F62"/>
    <w:rsid w:val="00D35F49"/>
    <w:rsid w:val="00D36B64"/>
    <w:rsid w:val="00D40FF3"/>
    <w:rsid w:val="00D62ACF"/>
    <w:rsid w:val="00D64311"/>
    <w:rsid w:val="00D94379"/>
    <w:rsid w:val="00DB2237"/>
    <w:rsid w:val="00DF2DC1"/>
    <w:rsid w:val="00E02FF0"/>
    <w:rsid w:val="00E052B9"/>
    <w:rsid w:val="00E16800"/>
    <w:rsid w:val="00E30EC4"/>
    <w:rsid w:val="00E52E50"/>
    <w:rsid w:val="00E66647"/>
    <w:rsid w:val="00E967C1"/>
    <w:rsid w:val="00EA6A82"/>
    <w:rsid w:val="00EB1065"/>
    <w:rsid w:val="00EF5616"/>
    <w:rsid w:val="00F0025E"/>
    <w:rsid w:val="00F12197"/>
    <w:rsid w:val="00F16358"/>
    <w:rsid w:val="00F26764"/>
    <w:rsid w:val="00F31C54"/>
    <w:rsid w:val="00F3628B"/>
    <w:rsid w:val="00F64714"/>
    <w:rsid w:val="00F676E5"/>
    <w:rsid w:val="00F82FB7"/>
    <w:rsid w:val="00F839FC"/>
    <w:rsid w:val="00F92136"/>
    <w:rsid w:val="00F92F93"/>
    <w:rsid w:val="00FC7DA6"/>
    <w:rsid w:val="00FD3777"/>
    <w:rsid w:val="00FE4DA4"/>
    <w:rsid w:val="00FF05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A30"/>
    <w:pPr>
      <w:spacing w:after="0" w:line="240" w:lineRule="auto"/>
      <w:jc w:val="both"/>
    </w:pPr>
    <w:rPr>
      <w:rFonts w:ascii="Times New Roman" w:eastAsia="Times New Roman" w:hAnsi="Times New Roman" w:cs="Times New Roman"/>
      <w:sz w:val="20"/>
      <w:szCs w:val="20"/>
    </w:rPr>
  </w:style>
  <w:style w:type="paragraph" w:styleId="4">
    <w:name w:val="heading 4"/>
    <w:basedOn w:val="a"/>
    <w:next w:val="a"/>
    <w:link w:val="4Char"/>
    <w:qFormat/>
    <w:rsid w:val="00BA7A30"/>
    <w:pPr>
      <w:keepNext/>
      <w:outlineLvl w:val="3"/>
    </w:pPr>
    <w:rPr>
      <w:b/>
      <w:bCs/>
    </w:rPr>
  </w:style>
  <w:style w:type="paragraph" w:styleId="5">
    <w:name w:val="heading 5"/>
    <w:basedOn w:val="a"/>
    <w:next w:val="a"/>
    <w:link w:val="5Char"/>
    <w:qFormat/>
    <w:rsid w:val="00BA7A30"/>
    <w:pPr>
      <w:keepNext/>
      <w:jc w:val="center"/>
      <w:outlineLvl w:val="4"/>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BA7A30"/>
    <w:rPr>
      <w:rFonts w:ascii="Times New Roman" w:eastAsia="Times New Roman" w:hAnsi="Times New Roman" w:cs="Times New Roman"/>
      <w:b/>
      <w:bCs/>
      <w:sz w:val="20"/>
      <w:szCs w:val="20"/>
    </w:rPr>
  </w:style>
  <w:style w:type="character" w:customStyle="1" w:styleId="5Char">
    <w:name w:val="Επικεφαλίδα 5 Char"/>
    <w:basedOn w:val="a0"/>
    <w:link w:val="5"/>
    <w:rsid w:val="00BA7A30"/>
    <w:rPr>
      <w:rFonts w:ascii="Times New Roman" w:eastAsia="Times New Roman" w:hAnsi="Times New Roman" w:cs="Times New Roman"/>
      <w:b/>
      <w:bCs/>
      <w:sz w:val="16"/>
      <w:szCs w:val="16"/>
    </w:rPr>
  </w:style>
  <w:style w:type="paragraph" w:customStyle="1" w:styleId="APOFASI">
    <w:name w:val="APOFASI"/>
    <w:basedOn w:val="a"/>
    <w:rsid w:val="00BA7A30"/>
    <w:pPr>
      <w:jc w:val="center"/>
    </w:pPr>
    <w:rPr>
      <w:b/>
      <w:bCs/>
      <w:sz w:val="22"/>
      <w:u w:val="single"/>
      <w:lang w:val="en-US"/>
    </w:rPr>
  </w:style>
  <w:style w:type="paragraph" w:customStyle="1" w:styleId="YPOGR1">
    <w:name w:val="YPOGR1"/>
    <w:basedOn w:val="a"/>
    <w:rsid w:val="00BA7A30"/>
    <w:pPr>
      <w:ind w:left="6379" w:right="-23"/>
      <w:jc w:val="center"/>
    </w:pPr>
    <w:rPr>
      <w:b/>
      <w:bCs/>
      <w:lang w:val="en-US"/>
    </w:rPr>
  </w:style>
  <w:style w:type="paragraph" w:customStyle="1" w:styleId="ETIKKEIMAPOF">
    <w:name w:val="ETIK_KEIM_APOF"/>
    <w:basedOn w:val="a"/>
    <w:rsid w:val="00BA7A30"/>
    <w:pPr>
      <w:jc w:val="center"/>
    </w:pPr>
    <w:rPr>
      <w:b/>
      <w:bCs/>
      <w:sz w:val="24"/>
      <w:szCs w:val="24"/>
    </w:rPr>
  </w:style>
  <w:style w:type="paragraph" w:customStyle="1" w:styleId="USERNAME">
    <w:name w:val="USER_NAME"/>
    <w:basedOn w:val="a"/>
    <w:rsid w:val="00BA7A30"/>
    <w:rPr>
      <w:b/>
      <w:bCs/>
      <w:sz w:val="14"/>
      <w:lang w:val="en-US"/>
    </w:rPr>
  </w:style>
  <w:style w:type="paragraph" w:customStyle="1" w:styleId="JUSTTEXT">
    <w:name w:val="JUST_TEXT"/>
    <w:basedOn w:val="DEFSTYLE"/>
    <w:rsid w:val="00BA7A30"/>
    <w:pPr>
      <w:keepLines/>
      <w:jc w:val="both"/>
    </w:pPr>
    <w:rPr>
      <w:bCs/>
      <w:lang w:val="en-US"/>
    </w:rPr>
  </w:style>
  <w:style w:type="paragraph" w:customStyle="1" w:styleId="DEFSTYLE">
    <w:name w:val="DEF_STYLE"/>
    <w:rsid w:val="00BA7A30"/>
    <w:pPr>
      <w:spacing w:after="0" w:line="240" w:lineRule="auto"/>
    </w:pPr>
    <w:rPr>
      <w:rFonts w:ascii="Times New Roman" w:eastAsia="Times New Roman" w:hAnsi="Times New Roman" w:cs="Times New Roman"/>
      <w:sz w:val="20"/>
      <w:szCs w:val="20"/>
      <w:lang w:val="en-GB"/>
    </w:rPr>
  </w:style>
  <w:style w:type="paragraph" w:customStyle="1" w:styleId="ETOSBOLD">
    <w:name w:val="ETOS_BOLD"/>
    <w:basedOn w:val="a"/>
    <w:rsid w:val="00BA7A3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3637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nansygiouli</dc:creator>
  <cp:keywords/>
  <dc:description/>
  <cp:lastModifiedBy>nansygiouli</cp:lastModifiedBy>
  <cp:revision>4</cp:revision>
  <dcterms:created xsi:type="dcterms:W3CDTF">2014-01-14T10:52:00Z</dcterms:created>
  <dcterms:modified xsi:type="dcterms:W3CDTF">2014-01-14T10:52:00Z</dcterms:modified>
</cp:coreProperties>
</file>