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E52D2" w:rsidRDefault="007E52D2">
      <w:pPr>
        <w:ind w:firstLine="0"/>
        <w:jc w:val="center"/>
      </w:pPr>
      <w:r>
        <w:rPr>
          <w:b/>
          <w:bCs/>
        </w:rPr>
        <w:t xml:space="preserve">ΤΥΠΟΠΟΙΗΜΕΝΟ ΕΝΤΥΠΟ ΥΠΕΥΘΥΝΗΣ ΔΗΛΩΣΗΣ </w:t>
      </w:r>
      <w:r>
        <w:rPr>
          <w:b/>
          <w:bCs/>
          <w:sz w:val="24"/>
          <w:szCs w:val="24"/>
        </w:rPr>
        <w:t>(TEΥΔ)</w:t>
      </w:r>
    </w:p>
    <w:p w:rsidR="007E52D2" w:rsidRDefault="007E52D2">
      <w:pPr>
        <w:jc w:val="center"/>
      </w:pPr>
      <w:r>
        <w:rPr>
          <w:b/>
          <w:bCs/>
          <w:sz w:val="24"/>
          <w:szCs w:val="24"/>
        </w:rPr>
        <w:t>[άρθρου 79 παρ. 4 ν. 4412/2016 (Α 147)]</w:t>
      </w:r>
    </w:p>
    <w:p w:rsidR="007E52D2" w:rsidRDefault="007E52D2">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7E52D2" w:rsidRDefault="007E52D2">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7E52D2" w:rsidRDefault="007E52D2">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7E52D2">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E52D2" w:rsidRDefault="007E52D2">
            <w:pPr>
              <w:spacing w:after="0"/>
              <w:ind w:firstLine="0"/>
            </w:pPr>
            <w:r>
              <w:rPr>
                <w:b/>
                <w:bCs/>
              </w:rPr>
              <w:t>Α: Ονομασία, διεύθυνση και στοιχεία επικοινωνίας της αναθέτουσας αρχής (αα)/ αναθέτοντα φορέα (αφ)</w:t>
            </w:r>
          </w:p>
          <w:p w:rsidR="007E52D2" w:rsidRDefault="007E52D2">
            <w:pPr>
              <w:spacing w:after="0"/>
              <w:ind w:firstLine="0"/>
            </w:pPr>
            <w:r>
              <w:t xml:space="preserve">- Ονομασία: </w:t>
            </w:r>
            <w:r w:rsidR="004075E9" w:rsidRPr="00F8426A">
              <w:rPr>
                <w:b/>
              </w:rPr>
              <w:t>ΒΟΥΛΗ ΤΩΝ ΕΛΛΗΝΩΝ</w:t>
            </w:r>
          </w:p>
          <w:p w:rsidR="00A74B49" w:rsidRDefault="007E52D2">
            <w:pPr>
              <w:spacing w:after="0"/>
              <w:ind w:firstLine="0"/>
            </w:pPr>
            <w:r>
              <w:t xml:space="preserve">- Ταχυδρομική διεύθυνση / Πόλη / Ταχ. Κωδικός: </w:t>
            </w:r>
            <w:r w:rsidR="00A74B49" w:rsidRPr="00F8426A">
              <w:rPr>
                <w:b/>
              </w:rPr>
              <w:t>Βασ. Σοφίας 11</w:t>
            </w:r>
            <w:r w:rsidR="00A74B49" w:rsidRPr="00A74B49">
              <w:t xml:space="preserve">, </w:t>
            </w:r>
            <w:r w:rsidR="00A74B49" w:rsidRPr="00F8426A">
              <w:rPr>
                <w:b/>
              </w:rPr>
              <w:t>106 71 ΑΘΗΝΑ</w:t>
            </w:r>
          </w:p>
          <w:p w:rsidR="00A74B49" w:rsidRDefault="007E52D2" w:rsidP="00A74B49">
            <w:pPr>
              <w:spacing w:after="0"/>
              <w:ind w:firstLine="0"/>
            </w:pPr>
            <w:r>
              <w:t xml:space="preserve">- Αρμόδιος για πληροφορίες: </w:t>
            </w:r>
            <w:r w:rsidR="00A74B49">
              <w:t xml:space="preserve">Για </w:t>
            </w:r>
            <w:r w:rsidR="00A74B49" w:rsidRPr="00F8426A">
              <w:rPr>
                <w:u w:val="single"/>
              </w:rPr>
              <w:t>πληροφορίες επί της Τεχνικής Περιγραφής</w:t>
            </w:r>
            <w:r w:rsidR="00A74B49">
              <w:t xml:space="preserve"> οι ενδιαφερόμενοι θα μπορούν να επικοινωνούν με α) </w:t>
            </w:r>
            <w:r w:rsidR="00A74B49" w:rsidRPr="00F8426A">
              <w:rPr>
                <w:u w:val="single"/>
              </w:rPr>
              <w:t>Αλεξάνδρα Κονίδα</w:t>
            </w:r>
            <w:r w:rsidR="00A74B49">
              <w:t>, τηλέφωνο</w:t>
            </w:r>
            <w:r w:rsidR="00A74B49" w:rsidRPr="00F8426A">
              <w:t xml:space="preserve">: </w:t>
            </w:r>
            <w:r w:rsidR="00A74B49">
              <w:t>+30 210-3673359, 210 3673157</w:t>
            </w:r>
            <w:r w:rsidR="00A74B49" w:rsidRPr="00F8426A">
              <w:t xml:space="preserve"> </w:t>
            </w:r>
            <w:r w:rsidR="00A74B49">
              <w:rPr>
                <w:lang w:val="en-US"/>
              </w:rPr>
              <w:t>email</w:t>
            </w:r>
            <w:r w:rsidR="00A74B49" w:rsidRPr="00F8426A">
              <w:t xml:space="preserve">: </w:t>
            </w:r>
            <w:r w:rsidR="00A74B49">
              <w:t>ict@parliament.gr και</w:t>
            </w:r>
            <w:r w:rsidR="00A74B49" w:rsidRPr="00F8426A">
              <w:t xml:space="preserve"> </w:t>
            </w:r>
            <w:r w:rsidR="00A74B49">
              <w:t xml:space="preserve">β) </w:t>
            </w:r>
            <w:r w:rsidR="00A74B49" w:rsidRPr="00F8426A">
              <w:rPr>
                <w:u w:val="single"/>
              </w:rPr>
              <w:t>Χριστίνα Αρβανίτου</w:t>
            </w:r>
            <w:r w:rsidR="00A74B49">
              <w:rPr>
                <w:u w:val="single"/>
              </w:rPr>
              <w:t>,</w:t>
            </w:r>
            <w:r w:rsidR="00A74B49" w:rsidRPr="00F8426A">
              <w:t xml:space="preserve"> </w:t>
            </w:r>
            <w:r w:rsidR="00A74B49">
              <w:t>τηλέφωνο</w:t>
            </w:r>
            <w:r w:rsidR="00A74B49" w:rsidRPr="00F8426A">
              <w:t>:</w:t>
            </w:r>
            <w:r w:rsidR="00A74B49">
              <w:t xml:space="preserve"> +30 210-3673178</w:t>
            </w:r>
            <w:r w:rsidR="00A74B49" w:rsidRPr="00F8426A">
              <w:t xml:space="preserve">, </w:t>
            </w:r>
            <w:r w:rsidR="00A74B49">
              <w:rPr>
                <w:lang w:val="en-US"/>
              </w:rPr>
              <w:t>email</w:t>
            </w:r>
            <w:r w:rsidR="00A74B49" w:rsidRPr="00F8426A">
              <w:t xml:space="preserve">: </w:t>
            </w:r>
            <w:r w:rsidR="00A74B49">
              <w:t>ict@parliament.gr.</w:t>
            </w:r>
          </w:p>
          <w:p w:rsidR="007E52D2" w:rsidRDefault="00A74B49" w:rsidP="00A74B49">
            <w:pPr>
              <w:spacing w:after="0"/>
              <w:ind w:firstLine="0"/>
            </w:pPr>
            <w:r>
              <w:t xml:space="preserve">Για </w:t>
            </w:r>
            <w:r w:rsidRPr="00F8426A">
              <w:rPr>
                <w:u w:val="single"/>
              </w:rPr>
              <w:t>πληροφορίες σχετικές με διαδικαστικά ζητήματα</w:t>
            </w:r>
            <w:r>
              <w:t xml:space="preserve"> οι ενδιαφερόμενοι θα μπορούν να επικοινωνούν με τον </w:t>
            </w:r>
            <w:r w:rsidRPr="00F8426A">
              <w:rPr>
                <w:u w:val="single"/>
              </w:rPr>
              <w:t>κ. Σταύρο Ψαρουδάκη</w:t>
            </w:r>
            <w:r>
              <w:t>, τηλέφωνο</w:t>
            </w:r>
            <w:r w:rsidRPr="00F8426A">
              <w:t xml:space="preserve">: +30 </w:t>
            </w:r>
            <w:r>
              <w:t xml:space="preserve"> 210 3692124, φαξ</w:t>
            </w:r>
            <w:r w:rsidRPr="00F8426A">
              <w:t>:</w:t>
            </w:r>
            <w:r>
              <w:t xml:space="preserve"> 210 369 2120 και e-mail: promithies@parliament.gr .</w:t>
            </w:r>
          </w:p>
          <w:p w:rsidR="00695049" w:rsidRPr="00695049" w:rsidRDefault="007E52D2" w:rsidP="00695049">
            <w:pPr>
              <w:spacing w:line="360" w:lineRule="auto"/>
              <w:rPr>
                <w:rFonts w:ascii="Cambria" w:hAnsi="Cambria"/>
                <w:kern w:val="0"/>
                <w:sz w:val="20"/>
                <w:szCs w:val="20"/>
              </w:rPr>
            </w:pPr>
            <w:r>
              <w:t>- Διεύθυνση στο Διαδίκτυο (διεύθυνση δικτυακού τόπου</w:t>
            </w:r>
            <w:r w:rsidR="00A74B49" w:rsidRPr="00F8426A">
              <w:t>):</w:t>
            </w:r>
            <w:r w:rsidR="00A74B49" w:rsidRPr="00F8426A">
              <w:rPr>
                <w:b/>
              </w:rPr>
              <w:t xml:space="preserve"> </w:t>
            </w:r>
            <w:hyperlink r:id="rId8" w:history="1">
              <w:r w:rsidR="00695049" w:rsidRPr="00695049">
                <w:rPr>
                  <w:rFonts w:ascii="Cambria" w:hAnsi="Cambria"/>
                  <w:color w:val="0000FF"/>
                  <w:kern w:val="0"/>
                  <w:sz w:val="20"/>
                  <w:szCs w:val="20"/>
                  <w:u w:val="single"/>
                </w:rPr>
                <w:t>https://www.hellenicparliament.gr/Enimerosi/Diakirykseis-kai-Proskliseis/Diakirykseis-Diagonismon/</w:t>
              </w:r>
            </w:hyperlink>
            <w:r w:rsidR="00695049" w:rsidRPr="00695049">
              <w:rPr>
                <w:rFonts w:ascii="Cambria" w:hAnsi="Cambria"/>
                <w:kern w:val="0"/>
                <w:sz w:val="20"/>
                <w:szCs w:val="20"/>
              </w:rPr>
              <w:t xml:space="preserve"> </w:t>
            </w:r>
          </w:p>
          <w:p w:rsidR="007E52D2" w:rsidRPr="00F8426A" w:rsidRDefault="007E52D2" w:rsidP="00F8426A">
            <w:pPr>
              <w:spacing w:after="0"/>
              <w:ind w:firstLine="0"/>
              <w:rPr>
                <w:b/>
              </w:rPr>
            </w:pPr>
          </w:p>
        </w:tc>
      </w:tr>
      <w:tr w:rsidR="007E52D2">
        <w:tc>
          <w:tcPr>
            <w:tcW w:w="8965" w:type="dxa"/>
            <w:tcBorders>
              <w:left w:val="single" w:sz="1" w:space="0" w:color="000000"/>
              <w:bottom w:val="single" w:sz="1" w:space="0" w:color="000000"/>
              <w:right w:val="single" w:sz="1" w:space="0" w:color="000000"/>
            </w:tcBorders>
            <w:shd w:val="clear" w:color="auto" w:fill="B2B2B2"/>
          </w:tcPr>
          <w:p w:rsidR="007E52D2" w:rsidRDefault="007E52D2">
            <w:pPr>
              <w:spacing w:after="0"/>
              <w:ind w:firstLine="0"/>
            </w:pPr>
            <w:r>
              <w:rPr>
                <w:b/>
                <w:bCs/>
              </w:rPr>
              <w:t>Β: Πληροφορίες σχετικά με τη διαδικασία σύναψης σύμβασης</w:t>
            </w:r>
          </w:p>
          <w:p w:rsidR="00A74B49" w:rsidRDefault="007E52D2" w:rsidP="00F8426A">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00A74B49" w:rsidRPr="00F8426A">
              <w:rPr>
                <w:b/>
              </w:rPr>
              <w:t>Σύναψη σύμβασης για την ανάδειξη Αναδόχου που θα αναλάβει να προμηθεύσει και να παραμετροποιήσει σύμφωνα με τις ανάγκες της Βουλής των Ελλήνων ένα Πληροφοριακό Συστήμα Διαχείρισης (ΟΠΣ) Ανθρώπινου Δυναμικού &amp; Βουλευτών και Μισθοδοσίας, να εξασφαλίσει τη διασύνδεση αυτού με το υπάρχον Ολοκληρωμένο Πληροφοριακό Σύστημα (ΟΠΣ) της Βουλής των Ελλήνων και των προϊόντων Oracle, CoSign και Πάπυρος, καθώς και την παροχή Συντήρησης και Τεχνικής Υποστήριξης</w:t>
            </w:r>
            <w:r w:rsidR="00A74B49">
              <w:t xml:space="preserve">. </w:t>
            </w:r>
            <w:r w:rsidR="00A74B49" w:rsidRPr="00F8426A">
              <w:rPr>
                <w:b/>
              </w:rPr>
              <w:t>Η διάρκεια υλοποίησης του ανωτέρω έργου ορίζεται σε δεκατρείς (13) μήνες μετά την παρέλευση των οποίων προβλέπεται διετής περίοδος δωρεάν εγγύησης «Καλής Λειτουργίας» και μετά την πάροδο αυτής παροχή  υπηρεσιών τεχνικής υποστήριξης/συντήρησης για τρία (3) επιπλέον έτη.</w:t>
            </w:r>
            <w:r w:rsidR="00A74B49" w:rsidRPr="00A74B49">
              <w:t xml:space="preserve"> </w:t>
            </w:r>
          </w:p>
          <w:p w:rsidR="007E52D2" w:rsidRDefault="00A74B49" w:rsidP="00F8426A">
            <w:pPr>
              <w:spacing w:after="0"/>
              <w:ind w:firstLine="0"/>
            </w:pPr>
            <w:bookmarkStart w:id="0" w:name="_Toc523391896"/>
            <w:r w:rsidRPr="00610009">
              <w:t xml:space="preserve">Η προμήθεια και οι παρεχόμενες υπηρεσίες κατατάσσονται στον ακόλουθο κωδικό του Κοινού Λεξιλογίου δημοσίων συμβάσεων </w:t>
            </w:r>
            <w:r w:rsidRPr="00610009">
              <w:rPr>
                <w:b/>
              </w:rPr>
              <w:t>(CPV) : 72260000-5 Υπηρεσίες σχετιζόμενες με λογισμικά</w:t>
            </w:r>
            <w:r w:rsidRPr="00610009">
              <w:t>.</w:t>
            </w:r>
            <w:bookmarkEnd w:id="0"/>
            <w:r w:rsidDel="00A74B49">
              <w:t xml:space="preserve"> </w:t>
            </w:r>
          </w:p>
          <w:p w:rsidR="00F8426A" w:rsidRDefault="007E52D2">
            <w:pPr>
              <w:spacing w:after="0"/>
              <w:ind w:firstLine="0"/>
            </w:pPr>
            <w:r>
              <w:t xml:space="preserve">- Η σύμβαση αναφέρεται σε έργα, προμήθειες, ή υπηρεσίες : </w:t>
            </w:r>
            <w:r w:rsidR="00F8426A" w:rsidRPr="00F8426A">
              <w:rPr>
                <w:b/>
              </w:rPr>
              <w:t>Σύμβαση Παροχής Υπηρεσιών</w:t>
            </w:r>
            <w:r w:rsidR="00F8426A">
              <w:rPr>
                <w:b/>
              </w:rPr>
              <w:t>.</w:t>
            </w:r>
          </w:p>
          <w:p w:rsidR="007E52D2" w:rsidRDefault="007E52D2">
            <w:pPr>
              <w:spacing w:after="0"/>
              <w:ind w:firstLine="0"/>
            </w:pPr>
          </w:p>
        </w:tc>
      </w:tr>
    </w:tbl>
    <w:p w:rsidR="007E52D2" w:rsidRDefault="007E52D2"/>
    <w:p w:rsidR="007E52D2" w:rsidRDefault="007E52D2">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7E52D2" w:rsidRDefault="007E52D2">
      <w:pPr>
        <w:pageBreakBefore/>
        <w:ind w:firstLine="0"/>
        <w:jc w:val="center"/>
      </w:pPr>
      <w:r>
        <w:rPr>
          <w:b/>
          <w:bCs/>
          <w:u w:val="single"/>
        </w:rPr>
        <w:lastRenderedPageBreak/>
        <w:t>Μέρος II: Πληροφορίες σχετικά με τον οικονομικό φορέα</w:t>
      </w:r>
    </w:p>
    <w:p w:rsidR="007E52D2" w:rsidRDefault="007E52D2">
      <w:pPr>
        <w:ind w:firstLine="0"/>
        <w:jc w:val="center"/>
      </w:pPr>
      <w:r>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7E52D2" w:rsidTr="00F8426A">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rPr>
                <w:b/>
                <w:i/>
              </w:rPr>
              <w:t>Απάντηση:</w:t>
            </w:r>
          </w:p>
        </w:tc>
      </w:tr>
      <w:tr w:rsidR="007E52D2" w:rsidTr="00F8426A">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t>[   ]</w:t>
            </w:r>
          </w:p>
        </w:tc>
      </w:tr>
      <w:tr w:rsidR="007E52D2" w:rsidTr="00F8426A">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t>Αριθμός φορολογικού μητρώου (ΑΦΜ):</w:t>
            </w:r>
          </w:p>
          <w:p w:rsidR="007E52D2" w:rsidRDefault="007E52D2">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t>[   ]</w:t>
            </w:r>
          </w:p>
        </w:tc>
      </w:tr>
      <w:tr w:rsidR="007E52D2" w:rsidTr="00F8426A">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t>[……]</w:t>
            </w:r>
          </w:p>
        </w:tc>
      </w:tr>
      <w:tr w:rsidR="007E52D2" w:rsidTr="00F8426A">
        <w:trPr>
          <w:trHeight w:val="1533"/>
        </w:trPr>
        <w:tc>
          <w:tcPr>
            <w:tcW w:w="4479" w:type="dxa"/>
            <w:tcBorders>
              <w:top w:val="single" w:sz="4" w:space="0" w:color="000000"/>
              <w:left w:val="single" w:sz="4" w:space="0" w:color="000000"/>
              <w:bottom w:val="single" w:sz="4" w:space="0" w:color="000000"/>
            </w:tcBorders>
            <w:shd w:val="clear" w:color="auto" w:fill="auto"/>
          </w:tcPr>
          <w:p w:rsidR="007E52D2" w:rsidRDefault="007E52D2">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7E52D2" w:rsidRDefault="007E52D2">
            <w:pPr>
              <w:spacing w:after="0"/>
              <w:ind w:firstLine="0"/>
            </w:pPr>
            <w:r>
              <w:t>Τηλέφωνο:</w:t>
            </w:r>
          </w:p>
          <w:p w:rsidR="007E52D2" w:rsidRDefault="007E52D2">
            <w:pPr>
              <w:spacing w:after="0"/>
              <w:ind w:firstLine="0"/>
            </w:pPr>
            <w:r>
              <w:t>Ηλ. ταχυδρομείο:</w:t>
            </w:r>
          </w:p>
          <w:p w:rsidR="007E52D2" w:rsidRDefault="007E52D2">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t>[……]</w:t>
            </w:r>
          </w:p>
          <w:p w:rsidR="007E52D2" w:rsidRDefault="007E52D2">
            <w:pPr>
              <w:spacing w:after="0"/>
              <w:ind w:firstLine="0"/>
            </w:pPr>
            <w:r>
              <w:t>[……]</w:t>
            </w:r>
          </w:p>
          <w:p w:rsidR="007E52D2" w:rsidRDefault="007E52D2">
            <w:pPr>
              <w:spacing w:after="0"/>
              <w:ind w:firstLine="0"/>
            </w:pPr>
            <w:r>
              <w:t>[……]</w:t>
            </w:r>
          </w:p>
          <w:p w:rsidR="007E52D2" w:rsidRDefault="007E52D2">
            <w:pPr>
              <w:spacing w:after="0"/>
              <w:ind w:firstLine="0"/>
            </w:pPr>
            <w:r>
              <w:t>[……]</w:t>
            </w:r>
          </w:p>
        </w:tc>
      </w:tr>
      <w:tr w:rsidR="007E52D2" w:rsidTr="00F8426A">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rPr>
                <w:b/>
                <w:bCs/>
                <w:i/>
                <w:iCs/>
              </w:rPr>
              <w:t>Απάντηση:</w:t>
            </w:r>
          </w:p>
        </w:tc>
      </w:tr>
      <w:tr w:rsidR="007E52D2" w:rsidTr="00F8426A">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napToGrid w:val="0"/>
              <w:spacing w:after="0"/>
              <w:ind w:firstLine="0"/>
            </w:pPr>
          </w:p>
        </w:tc>
      </w:tr>
      <w:tr w:rsidR="007E52D2" w:rsidTr="00F8426A">
        <w:tc>
          <w:tcPr>
            <w:tcW w:w="4479" w:type="dxa"/>
            <w:tcBorders>
              <w:left w:val="single" w:sz="4" w:space="0" w:color="000000"/>
              <w:bottom w:val="single" w:sz="4" w:space="0" w:color="000000"/>
            </w:tcBorders>
            <w:shd w:val="clear" w:color="auto" w:fill="auto"/>
          </w:tcPr>
          <w:p w:rsidR="007E52D2" w:rsidRDefault="007E52D2">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E52D2" w:rsidRDefault="007E52D2">
            <w:pPr>
              <w:spacing w:after="0"/>
              <w:ind w:firstLine="0"/>
            </w:pPr>
            <w:r>
              <w:t>[] Ναι [] Όχι [] Άνευ αντικειμένου</w:t>
            </w:r>
          </w:p>
        </w:tc>
      </w:tr>
      <w:tr w:rsidR="007E52D2" w:rsidTr="00F8426A">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rPr>
                <w:b/>
              </w:rPr>
              <w:t>Εάν ναι</w:t>
            </w:r>
            <w:r>
              <w:t>:</w:t>
            </w:r>
          </w:p>
          <w:p w:rsidR="007E52D2" w:rsidRDefault="007E52D2">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E52D2" w:rsidRDefault="007E52D2">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7E52D2" w:rsidRDefault="007E52D2">
            <w:pPr>
              <w:spacing w:after="0"/>
              <w:ind w:firstLine="0"/>
            </w:pPr>
            <w:r>
              <w:t>β) Εάν το πιστοποιητικό εγγραφής ή η πιστοποίηση διατίθεται ηλεκτρονικά, αναφέρετε:</w:t>
            </w:r>
          </w:p>
          <w:p w:rsidR="007E52D2" w:rsidRDefault="007E52D2">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4"/>
            </w:r>
            <w:r>
              <w:t>:</w:t>
            </w:r>
          </w:p>
          <w:p w:rsidR="007E52D2" w:rsidRDefault="007E52D2">
            <w:pPr>
              <w:spacing w:after="0"/>
              <w:ind w:firstLine="0"/>
            </w:pPr>
            <w:r>
              <w:t>δ) Η εγγραφή ή η πιστοποίηση καλύπτει όλα τα απαιτούμενα κριτήρια επιλογής;</w:t>
            </w:r>
          </w:p>
          <w:p w:rsidR="007E52D2" w:rsidRDefault="007E52D2">
            <w:pPr>
              <w:spacing w:after="0"/>
              <w:ind w:firstLine="0"/>
            </w:pPr>
            <w:r>
              <w:rPr>
                <w:b/>
              </w:rPr>
              <w:t>Εάν όχι:</w:t>
            </w:r>
          </w:p>
          <w:p w:rsidR="007E52D2" w:rsidRDefault="007E52D2">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7E52D2" w:rsidRDefault="007E52D2">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E52D2" w:rsidRDefault="007E52D2">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napToGrid w:val="0"/>
              <w:spacing w:after="0"/>
              <w:ind w:firstLine="0"/>
            </w:pPr>
          </w:p>
          <w:p w:rsidR="007E52D2" w:rsidRDefault="007E52D2">
            <w:pPr>
              <w:spacing w:after="0"/>
              <w:ind w:firstLine="0"/>
            </w:pPr>
          </w:p>
          <w:p w:rsidR="007E52D2" w:rsidRDefault="007E52D2">
            <w:pPr>
              <w:spacing w:after="0"/>
              <w:ind w:firstLine="0"/>
            </w:pPr>
          </w:p>
          <w:p w:rsidR="007E52D2" w:rsidRDefault="007E52D2">
            <w:pPr>
              <w:spacing w:after="0"/>
              <w:ind w:firstLine="0"/>
            </w:pPr>
          </w:p>
          <w:p w:rsidR="007E52D2" w:rsidRDefault="007E52D2">
            <w:pPr>
              <w:spacing w:after="0"/>
              <w:ind w:firstLine="0"/>
            </w:pPr>
          </w:p>
          <w:p w:rsidR="007E52D2" w:rsidRDefault="007E52D2">
            <w:pPr>
              <w:spacing w:after="0"/>
              <w:ind w:firstLine="0"/>
            </w:pPr>
          </w:p>
          <w:p w:rsidR="007E52D2" w:rsidRDefault="007E52D2">
            <w:pPr>
              <w:spacing w:after="0"/>
              <w:ind w:firstLine="0"/>
            </w:pPr>
          </w:p>
          <w:p w:rsidR="007E52D2" w:rsidRDefault="007E52D2">
            <w:pPr>
              <w:spacing w:after="0"/>
              <w:ind w:firstLine="0"/>
            </w:pPr>
            <w:r>
              <w:t>α) [……]</w:t>
            </w:r>
          </w:p>
          <w:p w:rsidR="007E52D2" w:rsidRDefault="007E52D2">
            <w:pPr>
              <w:spacing w:after="0"/>
              <w:ind w:firstLine="0"/>
            </w:pPr>
          </w:p>
          <w:p w:rsidR="007E52D2" w:rsidRDefault="007E52D2">
            <w:pPr>
              <w:spacing w:after="0"/>
              <w:ind w:firstLine="0"/>
            </w:pPr>
          </w:p>
          <w:p w:rsidR="007E52D2" w:rsidRDefault="007E52D2">
            <w:pPr>
              <w:spacing w:after="0"/>
              <w:ind w:firstLine="0"/>
            </w:pPr>
            <w:r>
              <w:rPr>
                <w:i/>
              </w:rPr>
              <w:t>β) (διαδικτυακή διεύθυνση, αρχή ή φορέας έκδοσης, επακριβή στοιχεία αναφοράς των εγγράφων):[……][……][……][……]</w:t>
            </w:r>
          </w:p>
          <w:p w:rsidR="007E52D2" w:rsidRDefault="007E52D2">
            <w:pPr>
              <w:spacing w:after="0"/>
              <w:ind w:firstLine="0"/>
            </w:pPr>
            <w:r>
              <w:t>γ) [……]</w:t>
            </w:r>
          </w:p>
          <w:p w:rsidR="007E52D2" w:rsidRDefault="007E52D2">
            <w:pPr>
              <w:spacing w:after="0"/>
              <w:ind w:firstLine="0"/>
            </w:pPr>
          </w:p>
          <w:p w:rsidR="007E52D2" w:rsidRDefault="007E52D2">
            <w:pPr>
              <w:spacing w:after="0"/>
              <w:ind w:firstLine="0"/>
            </w:pPr>
          </w:p>
          <w:p w:rsidR="007E52D2" w:rsidRDefault="007E52D2">
            <w:pPr>
              <w:spacing w:after="0"/>
              <w:ind w:firstLine="0"/>
            </w:pPr>
          </w:p>
          <w:p w:rsidR="007E52D2" w:rsidRDefault="007E52D2">
            <w:pPr>
              <w:spacing w:after="0"/>
              <w:ind w:firstLine="0"/>
            </w:pPr>
            <w:r>
              <w:t>δ) [] Ναι [] Όχι</w:t>
            </w:r>
          </w:p>
          <w:p w:rsidR="007E52D2" w:rsidRDefault="007E52D2">
            <w:pPr>
              <w:spacing w:after="0"/>
              <w:ind w:firstLine="0"/>
            </w:pPr>
          </w:p>
          <w:p w:rsidR="007E52D2" w:rsidRDefault="007E52D2">
            <w:pPr>
              <w:spacing w:after="0"/>
              <w:ind w:firstLine="0"/>
            </w:pPr>
          </w:p>
          <w:p w:rsidR="007E52D2" w:rsidRDefault="007E52D2">
            <w:pPr>
              <w:spacing w:after="0"/>
              <w:ind w:firstLine="0"/>
            </w:pPr>
          </w:p>
          <w:p w:rsidR="007E52D2" w:rsidRDefault="007E52D2">
            <w:pPr>
              <w:spacing w:after="0"/>
              <w:ind w:firstLine="0"/>
            </w:pPr>
          </w:p>
          <w:p w:rsidR="007E52D2" w:rsidRDefault="007E52D2">
            <w:pPr>
              <w:spacing w:after="0"/>
              <w:ind w:firstLine="0"/>
            </w:pPr>
          </w:p>
          <w:p w:rsidR="007E52D2" w:rsidRDefault="007E52D2">
            <w:pPr>
              <w:spacing w:after="0"/>
              <w:ind w:firstLine="0"/>
            </w:pPr>
          </w:p>
          <w:p w:rsidR="007E52D2" w:rsidRDefault="007E52D2">
            <w:pPr>
              <w:spacing w:after="0"/>
              <w:ind w:firstLine="0"/>
            </w:pPr>
          </w:p>
          <w:p w:rsidR="007E52D2" w:rsidRDefault="007E52D2">
            <w:pPr>
              <w:spacing w:after="0"/>
              <w:ind w:firstLine="0"/>
            </w:pPr>
            <w:r>
              <w:t>ε) [] Ναι [] Όχι</w:t>
            </w:r>
          </w:p>
          <w:p w:rsidR="007E52D2" w:rsidRDefault="007E52D2">
            <w:pPr>
              <w:spacing w:after="0"/>
              <w:ind w:firstLine="0"/>
            </w:pPr>
          </w:p>
          <w:p w:rsidR="007E52D2" w:rsidRDefault="007E52D2">
            <w:pPr>
              <w:spacing w:after="0"/>
              <w:ind w:firstLine="0"/>
            </w:pPr>
          </w:p>
          <w:p w:rsidR="007E52D2" w:rsidRDefault="007E52D2">
            <w:pPr>
              <w:spacing w:after="0"/>
              <w:ind w:firstLine="0"/>
            </w:pPr>
          </w:p>
          <w:p w:rsidR="007E52D2" w:rsidRDefault="007E52D2">
            <w:pPr>
              <w:spacing w:after="0"/>
              <w:ind w:firstLine="0"/>
              <w:rPr>
                <w:i/>
              </w:rPr>
            </w:pPr>
          </w:p>
          <w:p w:rsidR="007E52D2" w:rsidRDefault="007E52D2">
            <w:pPr>
              <w:spacing w:after="0"/>
              <w:ind w:firstLine="0"/>
              <w:rPr>
                <w:i/>
              </w:rPr>
            </w:pPr>
          </w:p>
          <w:p w:rsidR="007E52D2" w:rsidRDefault="007E52D2">
            <w:pPr>
              <w:spacing w:after="0"/>
              <w:ind w:firstLine="0"/>
              <w:rPr>
                <w:i/>
              </w:rPr>
            </w:pPr>
          </w:p>
          <w:p w:rsidR="007E52D2" w:rsidRDefault="007E52D2">
            <w:pPr>
              <w:spacing w:after="0"/>
              <w:ind w:firstLine="0"/>
              <w:rPr>
                <w:i/>
              </w:rPr>
            </w:pPr>
          </w:p>
          <w:p w:rsidR="007E52D2" w:rsidRDefault="007E52D2">
            <w:pPr>
              <w:spacing w:after="0"/>
              <w:ind w:firstLine="0"/>
              <w:rPr>
                <w:i/>
              </w:rPr>
            </w:pPr>
          </w:p>
          <w:p w:rsidR="007E52D2" w:rsidRDefault="007E52D2">
            <w:pPr>
              <w:spacing w:after="0"/>
              <w:ind w:firstLine="0"/>
            </w:pPr>
            <w:r>
              <w:rPr>
                <w:i/>
              </w:rPr>
              <w:t>(διαδικτυακή διεύθυνση, αρχή ή φορέας έκδοσης, επακριβή στοιχεία αναφοράς των εγγράφων):</w:t>
            </w:r>
          </w:p>
          <w:p w:rsidR="007E52D2" w:rsidRDefault="007E52D2">
            <w:pPr>
              <w:spacing w:after="0"/>
              <w:ind w:firstLine="0"/>
            </w:pPr>
            <w:r>
              <w:rPr>
                <w:i/>
              </w:rPr>
              <w:t>[……][……][……][……]</w:t>
            </w:r>
          </w:p>
        </w:tc>
      </w:tr>
      <w:tr w:rsidR="007E52D2" w:rsidTr="00F8426A">
        <w:tc>
          <w:tcPr>
            <w:tcW w:w="4479" w:type="dxa"/>
            <w:tcBorders>
              <w:left w:val="single" w:sz="4" w:space="0" w:color="000000"/>
              <w:bottom w:val="single" w:sz="4" w:space="0" w:color="000000"/>
            </w:tcBorders>
            <w:shd w:val="clear" w:color="auto" w:fill="auto"/>
          </w:tcPr>
          <w:p w:rsidR="007E52D2" w:rsidRDefault="007E52D2">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E52D2" w:rsidRDefault="007E52D2">
            <w:pPr>
              <w:spacing w:after="0"/>
              <w:ind w:firstLine="0"/>
            </w:pPr>
            <w:r>
              <w:rPr>
                <w:b/>
                <w:bCs/>
                <w:i/>
                <w:iCs/>
              </w:rPr>
              <w:t>Απάντηση:</w:t>
            </w:r>
          </w:p>
        </w:tc>
      </w:tr>
      <w:tr w:rsidR="007E52D2" w:rsidTr="00F8426A">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t>[] Ναι [] Όχι</w:t>
            </w:r>
          </w:p>
        </w:tc>
      </w:tr>
      <w:tr w:rsidR="007E52D2" w:rsidTr="00F8426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E52D2" w:rsidRDefault="007E52D2">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E52D2" w:rsidTr="00F8426A">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rPr>
                <w:b/>
              </w:rPr>
              <w:t>Εάν ναι</w:t>
            </w:r>
            <w:r>
              <w:t>:</w:t>
            </w:r>
          </w:p>
          <w:p w:rsidR="007E52D2" w:rsidRDefault="007E52D2">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E52D2" w:rsidRDefault="007E52D2">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E52D2" w:rsidRDefault="007E52D2">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napToGrid w:val="0"/>
              <w:spacing w:after="0"/>
              <w:ind w:firstLine="0"/>
            </w:pPr>
          </w:p>
          <w:p w:rsidR="007E52D2" w:rsidRDefault="007E52D2">
            <w:pPr>
              <w:spacing w:after="0"/>
              <w:ind w:firstLine="0"/>
            </w:pPr>
            <w:r>
              <w:t>α) [……]</w:t>
            </w:r>
          </w:p>
          <w:p w:rsidR="007E52D2" w:rsidRDefault="007E52D2">
            <w:pPr>
              <w:spacing w:after="0"/>
              <w:ind w:firstLine="0"/>
            </w:pPr>
          </w:p>
          <w:p w:rsidR="007E52D2" w:rsidRDefault="007E52D2">
            <w:pPr>
              <w:spacing w:after="0"/>
              <w:ind w:firstLine="0"/>
            </w:pPr>
          </w:p>
          <w:p w:rsidR="007E52D2" w:rsidRDefault="007E52D2">
            <w:pPr>
              <w:spacing w:after="0"/>
              <w:ind w:firstLine="0"/>
            </w:pPr>
          </w:p>
          <w:p w:rsidR="007E52D2" w:rsidRDefault="007E52D2">
            <w:pPr>
              <w:spacing w:after="0"/>
              <w:ind w:firstLine="0"/>
            </w:pPr>
            <w:r>
              <w:t>β) [……]</w:t>
            </w:r>
          </w:p>
          <w:p w:rsidR="007E52D2" w:rsidRDefault="007E52D2">
            <w:pPr>
              <w:spacing w:after="0"/>
              <w:ind w:firstLine="0"/>
            </w:pPr>
          </w:p>
          <w:p w:rsidR="007E52D2" w:rsidRDefault="007E52D2">
            <w:pPr>
              <w:spacing w:after="0"/>
              <w:ind w:firstLine="0"/>
            </w:pPr>
          </w:p>
          <w:p w:rsidR="007E52D2" w:rsidRDefault="007E52D2">
            <w:pPr>
              <w:spacing w:after="0"/>
              <w:ind w:firstLine="0"/>
            </w:pPr>
            <w:r>
              <w:t>γ) [……]</w:t>
            </w:r>
          </w:p>
        </w:tc>
      </w:tr>
      <w:tr w:rsidR="007E52D2" w:rsidTr="00F8426A">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p>
        </w:tc>
      </w:tr>
      <w:tr w:rsidR="007E52D2" w:rsidTr="00F8426A">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p>
        </w:tc>
      </w:tr>
    </w:tbl>
    <w:p w:rsidR="007E52D2" w:rsidRDefault="007E52D2"/>
    <w:p w:rsidR="007E52D2" w:rsidRDefault="007E52D2">
      <w:pPr>
        <w:pageBreakBefore/>
        <w:ind w:firstLine="0"/>
        <w:jc w:val="center"/>
      </w:pPr>
      <w:r>
        <w:rPr>
          <w:b/>
          <w:bCs/>
        </w:rPr>
        <w:lastRenderedPageBreak/>
        <w:t>Β: Πληροφορίες σχετικά με τους νόμιμους εκπροσώπους του οικονομικού φορέα</w:t>
      </w:r>
    </w:p>
    <w:p w:rsidR="007E52D2" w:rsidRDefault="007E52D2">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7E52D2">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rPr>
                <w:b/>
                <w:i/>
              </w:rPr>
              <w:t>Απάντηση:</w:t>
            </w:r>
          </w:p>
        </w:tc>
      </w:tr>
      <w:tr w:rsidR="007E52D2">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t>Ονοματεπώνυμο</w:t>
            </w:r>
          </w:p>
          <w:p w:rsidR="007E52D2" w:rsidRDefault="007E52D2">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t>[……]</w:t>
            </w:r>
          </w:p>
          <w:p w:rsidR="007E52D2" w:rsidRDefault="007E52D2">
            <w:pPr>
              <w:spacing w:after="0"/>
              <w:ind w:firstLine="0"/>
            </w:pPr>
            <w:r>
              <w:t>[……]</w:t>
            </w:r>
          </w:p>
        </w:tc>
      </w:tr>
      <w:tr w:rsidR="007E52D2">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t>[……]</w:t>
            </w:r>
          </w:p>
        </w:tc>
      </w:tr>
      <w:tr w:rsidR="007E52D2">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t>[……]</w:t>
            </w:r>
          </w:p>
        </w:tc>
      </w:tr>
      <w:tr w:rsidR="007E52D2">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t>[……]</w:t>
            </w:r>
          </w:p>
        </w:tc>
      </w:tr>
      <w:tr w:rsidR="007E52D2">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t>[……]</w:t>
            </w:r>
          </w:p>
        </w:tc>
      </w:tr>
      <w:tr w:rsidR="007E52D2">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t>[……]</w:t>
            </w:r>
          </w:p>
        </w:tc>
      </w:tr>
    </w:tbl>
    <w:p w:rsidR="007E52D2" w:rsidRDefault="007E52D2">
      <w:pPr>
        <w:pStyle w:val="SectionTitle"/>
        <w:ind w:left="850" w:firstLine="0"/>
      </w:pPr>
    </w:p>
    <w:p w:rsidR="007E52D2" w:rsidRDefault="007E52D2">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6"/>
      </w:r>
      <w:r>
        <w:t xml:space="preserve"> </w:t>
      </w:r>
    </w:p>
    <w:tbl>
      <w:tblPr>
        <w:tblW w:w="0" w:type="auto"/>
        <w:tblInd w:w="108" w:type="dxa"/>
        <w:tblLayout w:type="fixed"/>
        <w:tblLook w:val="0000" w:firstRow="0" w:lastRow="0" w:firstColumn="0" w:lastColumn="0" w:noHBand="0" w:noVBand="0"/>
      </w:tblPr>
      <w:tblGrid>
        <w:gridCol w:w="4479"/>
        <w:gridCol w:w="4510"/>
      </w:tblGrid>
      <w:tr w:rsidR="007E52D2">
        <w:trPr>
          <w:trHeight w:val="343"/>
        </w:trPr>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rPr>
                <w:b/>
                <w:i/>
              </w:rPr>
              <w:t>Απάντηση:</w:t>
            </w:r>
          </w:p>
        </w:tc>
      </w:tr>
      <w:tr w:rsidR="007E52D2">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t>[]Ναι []Όχι</w:t>
            </w:r>
          </w:p>
        </w:tc>
      </w:tr>
    </w:tbl>
    <w:p w:rsidR="007E52D2" w:rsidRDefault="007E52D2">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r w:rsidR="00EB13CC">
        <w:rPr>
          <w:i/>
        </w:rPr>
        <w:t>νόμιμους</w:t>
      </w:r>
      <w:bookmarkStart w:id="1" w:name="_GoBack"/>
      <w:bookmarkEnd w:id="1"/>
      <w:r>
        <w:rPr>
          <w:i/>
        </w:rPr>
        <w:t xml:space="preserve"> εκπροσώπους αυτών. </w:t>
      </w:r>
    </w:p>
    <w:p w:rsidR="007E52D2" w:rsidRDefault="007E52D2">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E52D2" w:rsidRDefault="007E52D2">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E52D2" w:rsidRDefault="007E52D2">
      <w:pPr>
        <w:ind w:firstLine="0"/>
        <w:jc w:val="center"/>
      </w:pPr>
    </w:p>
    <w:p w:rsidR="007E52D2" w:rsidRDefault="007E52D2">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7E52D2" w:rsidRDefault="007E52D2">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7E52D2">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rPr>
                <w:b/>
                <w:i/>
              </w:rPr>
              <w:t>Απάντηση:</w:t>
            </w:r>
          </w:p>
        </w:tc>
      </w:tr>
      <w:tr w:rsidR="007E52D2">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t>[]Ναι []Όχι</w:t>
            </w:r>
          </w:p>
          <w:p w:rsidR="007E52D2" w:rsidRDefault="007E52D2">
            <w:pPr>
              <w:spacing w:after="0"/>
              <w:ind w:firstLine="0"/>
            </w:pPr>
          </w:p>
          <w:p w:rsidR="007E52D2" w:rsidRDefault="007E52D2">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E52D2" w:rsidRDefault="007E52D2">
            <w:pPr>
              <w:spacing w:after="0"/>
              <w:ind w:firstLine="0"/>
            </w:pPr>
            <w:r>
              <w:t>[…]</w:t>
            </w:r>
          </w:p>
        </w:tc>
      </w:tr>
    </w:tbl>
    <w:p w:rsidR="007E52D2" w:rsidRDefault="007E52D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E52D2" w:rsidRDefault="007E52D2">
      <w:pPr>
        <w:pageBreakBefore/>
        <w:jc w:val="center"/>
      </w:pPr>
      <w:r>
        <w:rPr>
          <w:b/>
          <w:bCs/>
          <w:u w:val="single"/>
        </w:rPr>
        <w:lastRenderedPageBreak/>
        <w:t>Μέρος III: Λόγοι αποκλεισμού</w:t>
      </w:r>
    </w:p>
    <w:p w:rsidR="007E52D2" w:rsidRDefault="007E52D2">
      <w:pPr>
        <w:jc w:val="center"/>
      </w:pPr>
      <w:r>
        <w:rPr>
          <w:b/>
          <w:bCs/>
          <w:color w:val="000000"/>
        </w:rPr>
        <w:t>Α: Λόγοι αποκλεισμού που σχετίζονται με ποινικές καταδίκες</w:t>
      </w:r>
      <w:r>
        <w:rPr>
          <w:rStyle w:val="12"/>
          <w:color w:val="000000"/>
        </w:rPr>
        <w:endnoteReference w:id="7"/>
      </w:r>
    </w:p>
    <w:p w:rsidR="007E52D2" w:rsidRDefault="007E52D2">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7E52D2" w:rsidRDefault="007E52D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8"/>
      </w:r>
      <w:r>
        <w:rPr>
          <w:color w:val="000000"/>
        </w:rPr>
        <w:t>·</w:t>
      </w:r>
    </w:p>
    <w:p w:rsidR="007E52D2" w:rsidRDefault="007E52D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9"/>
      </w:r>
      <w:r>
        <w:rPr>
          <w:color w:val="000000"/>
          <w:vertAlign w:val="superscript"/>
        </w:rPr>
        <w:t>,</w:t>
      </w:r>
      <w:r>
        <w:rPr>
          <w:rStyle w:val="a5"/>
          <w:color w:val="000000"/>
          <w:vertAlign w:val="superscript"/>
        </w:rPr>
        <w:endnoteReference w:id="10"/>
      </w:r>
      <w:r>
        <w:rPr>
          <w:color w:val="000000"/>
        </w:rPr>
        <w:t>·</w:t>
      </w:r>
    </w:p>
    <w:p w:rsidR="007E52D2" w:rsidRDefault="007E52D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1"/>
      </w:r>
      <w:r>
        <w:rPr>
          <w:color w:val="000000"/>
        </w:rPr>
        <w:t>·</w:t>
      </w:r>
    </w:p>
    <w:p w:rsidR="007E52D2" w:rsidRDefault="007E52D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2"/>
      </w:r>
      <w:r>
        <w:rPr>
          <w:rStyle w:val="a5"/>
          <w:color w:val="000000"/>
        </w:rPr>
        <w:t>·</w:t>
      </w:r>
    </w:p>
    <w:p w:rsidR="007E52D2" w:rsidRDefault="007E52D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3"/>
      </w:r>
      <w:r>
        <w:rPr>
          <w:color w:val="000000"/>
        </w:rPr>
        <w:t>·</w:t>
      </w:r>
    </w:p>
    <w:p w:rsidR="007E52D2" w:rsidRDefault="007E52D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4"/>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7E52D2">
        <w:trPr>
          <w:trHeight w:val="855"/>
        </w:trPr>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napToGrid w:val="0"/>
              <w:spacing w:after="0"/>
              <w:ind w:firstLine="0"/>
            </w:pPr>
            <w:r>
              <w:rPr>
                <w:b/>
                <w:bCs/>
                <w:i/>
                <w:iCs/>
              </w:rPr>
              <w:t>Απάντηση:</w:t>
            </w:r>
          </w:p>
        </w:tc>
      </w:tr>
      <w:tr w:rsidR="007E52D2">
        <w:tc>
          <w:tcPr>
            <w:tcW w:w="4479" w:type="dxa"/>
            <w:tcBorders>
              <w:left w:val="single" w:sz="4" w:space="0" w:color="000000"/>
              <w:bottom w:val="single" w:sz="4" w:space="0" w:color="000000"/>
            </w:tcBorders>
            <w:shd w:val="clear" w:color="auto" w:fill="auto"/>
          </w:tcPr>
          <w:p w:rsidR="007E52D2" w:rsidRDefault="007E52D2">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E52D2" w:rsidRDefault="007E52D2">
            <w:pPr>
              <w:spacing w:after="0"/>
              <w:ind w:firstLine="0"/>
            </w:pPr>
            <w:r>
              <w:t>[] Ναι [] Όχι</w:t>
            </w:r>
          </w:p>
          <w:p w:rsidR="007E52D2" w:rsidRDefault="007E52D2">
            <w:pPr>
              <w:spacing w:after="0"/>
              <w:ind w:firstLine="0"/>
              <w:rPr>
                <w:i/>
              </w:rPr>
            </w:pPr>
          </w:p>
          <w:p w:rsidR="007E52D2" w:rsidRDefault="007E52D2">
            <w:pPr>
              <w:spacing w:after="0"/>
              <w:ind w:firstLine="0"/>
              <w:rPr>
                <w:i/>
              </w:rPr>
            </w:pPr>
          </w:p>
          <w:p w:rsidR="007E52D2" w:rsidRDefault="007E52D2">
            <w:pPr>
              <w:spacing w:after="0"/>
              <w:ind w:firstLine="0"/>
              <w:rPr>
                <w:i/>
              </w:rPr>
            </w:pPr>
          </w:p>
          <w:p w:rsidR="007E52D2" w:rsidRDefault="007E52D2">
            <w:pPr>
              <w:spacing w:after="0"/>
              <w:ind w:firstLine="0"/>
              <w:rPr>
                <w:i/>
              </w:rPr>
            </w:pPr>
          </w:p>
          <w:p w:rsidR="007E52D2" w:rsidRDefault="007E52D2">
            <w:pPr>
              <w:spacing w:after="0"/>
              <w:ind w:firstLine="0"/>
              <w:rPr>
                <w:i/>
              </w:rPr>
            </w:pPr>
          </w:p>
          <w:p w:rsidR="007E52D2" w:rsidRDefault="007E52D2">
            <w:pPr>
              <w:spacing w:after="0"/>
              <w:ind w:firstLine="0"/>
              <w:rPr>
                <w:i/>
              </w:rPr>
            </w:pPr>
          </w:p>
          <w:p w:rsidR="007E52D2" w:rsidRDefault="007E52D2">
            <w:pPr>
              <w:spacing w:after="0"/>
              <w:ind w:firstLine="0"/>
              <w:rPr>
                <w:i/>
              </w:rPr>
            </w:pPr>
          </w:p>
          <w:p w:rsidR="007E52D2" w:rsidRDefault="007E52D2">
            <w:pPr>
              <w:spacing w:after="0"/>
              <w:ind w:firstLine="0"/>
              <w:rPr>
                <w:i/>
              </w:rPr>
            </w:pPr>
          </w:p>
          <w:p w:rsidR="007E52D2" w:rsidRDefault="007E52D2">
            <w:pPr>
              <w:spacing w:after="0"/>
              <w:ind w:firstLine="0"/>
              <w:rPr>
                <w:i/>
              </w:rPr>
            </w:pPr>
          </w:p>
          <w:p w:rsidR="007E52D2" w:rsidRDefault="007E52D2">
            <w:pPr>
              <w:spacing w:after="0"/>
              <w:ind w:firstLine="0"/>
              <w:rPr>
                <w:i/>
              </w:rPr>
            </w:pPr>
          </w:p>
          <w:p w:rsidR="007E52D2" w:rsidRDefault="007E52D2">
            <w:pPr>
              <w:spacing w:after="0"/>
              <w:ind w:firstLine="0"/>
              <w:rPr>
                <w:i/>
              </w:rPr>
            </w:pPr>
          </w:p>
          <w:p w:rsidR="007E52D2" w:rsidRDefault="007E52D2">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52D2" w:rsidRDefault="007E52D2">
            <w:pPr>
              <w:spacing w:after="0"/>
              <w:ind w:firstLine="0"/>
              <w:rPr>
                <w:b/>
              </w:rPr>
            </w:pPr>
            <w:r>
              <w:rPr>
                <w:i/>
              </w:rPr>
              <w:t>[……][……][……][……]</w:t>
            </w:r>
            <w:r>
              <w:rPr>
                <w:rStyle w:val="a5"/>
                <w:vertAlign w:val="superscript"/>
              </w:rPr>
              <w:endnoteReference w:id="16"/>
            </w:r>
          </w:p>
        </w:tc>
      </w:tr>
      <w:tr w:rsidR="007E52D2">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rPr>
                <w:b/>
              </w:rPr>
              <w:t>Εάν ναι</w:t>
            </w:r>
            <w:r>
              <w:t>, αναφέρετε</w:t>
            </w:r>
            <w:r>
              <w:rPr>
                <w:rStyle w:val="a5"/>
                <w:vertAlign w:val="superscript"/>
              </w:rPr>
              <w:endnoteReference w:id="17"/>
            </w:r>
            <w:r>
              <w:t>:</w:t>
            </w:r>
          </w:p>
          <w:p w:rsidR="007E52D2" w:rsidRDefault="007E52D2">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7E52D2" w:rsidRDefault="007E52D2">
            <w:pPr>
              <w:spacing w:after="0"/>
              <w:ind w:firstLine="0"/>
              <w:jc w:val="left"/>
            </w:pPr>
            <w:r>
              <w:t>β) Προσδιορίστε ποιος έχει καταδικαστεί [ ]·</w:t>
            </w:r>
          </w:p>
          <w:p w:rsidR="007E52D2" w:rsidRDefault="007E52D2">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napToGrid w:val="0"/>
              <w:spacing w:after="0"/>
              <w:ind w:firstLine="0"/>
              <w:jc w:val="left"/>
            </w:pPr>
          </w:p>
          <w:p w:rsidR="007E52D2" w:rsidRDefault="007E52D2">
            <w:pPr>
              <w:spacing w:after="0"/>
              <w:ind w:firstLine="0"/>
              <w:jc w:val="left"/>
            </w:pPr>
            <w:r>
              <w:t xml:space="preserve">α) Ημερομηνία:[   ], </w:t>
            </w:r>
          </w:p>
          <w:p w:rsidR="007E52D2" w:rsidRDefault="007E52D2">
            <w:pPr>
              <w:spacing w:after="0"/>
              <w:ind w:firstLine="0"/>
              <w:jc w:val="left"/>
            </w:pPr>
            <w:r>
              <w:t xml:space="preserve">σημείο-(-α): [   ], </w:t>
            </w:r>
          </w:p>
          <w:p w:rsidR="007E52D2" w:rsidRDefault="007E52D2">
            <w:pPr>
              <w:spacing w:after="0"/>
              <w:ind w:firstLine="0"/>
              <w:jc w:val="left"/>
            </w:pPr>
            <w:r>
              <w:t>λόγος(-οι):[   ]</w:t>
            </w:r>
          </w:p>
          <w:p w:rsidR="007E52D2" w:rsidRDefault="007E52D2">
            <w:pPr>
              <w:spacing w:after="0"/>
              <w:ind w:firstLine="0"/>
              <w:jc w:val="left"/>
            </w:pPr>
          </w:p>
          <w:p w:rsidR="007E52D2" w:rsidRDefault="007E52D2">
            <w:pPr>
              <w:spacing w:after="0"/>
              <w:ind w:firstLine="0"/>
              <w:jc w:val="left"/>
            </w:pPr>
            <w:r>
              <w:t>β) [……]</w:t>
            </w:r>
          </w:p>
          <w:p w:rsidR="007E52D2" w:rsidRDefault="007E52D2">
            <w:pPr>
              <w:spacing w:after="0"/>
              <w:ind w:firstLine="0"/>
              <w:jc w:val="left"/>
            </w:pPr>
            <w:r>
              <w:t>γ) Διάρκεια της περιόδου αποκλεισμού [……] και σχετικό(-ά) σημείο(-α) [   ]</w:t>
            </w:r>
          </w:p>
          <w:p w:rsidR="007E52D2" w:rsidRDefault="007E52D2">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7E52D2" w:rsidRDefault="007E52D2">
            <w:pPr>
              <w:spacing w:after="0"/>
              <w:ind w:firstLine="0"/>
            </w:pPr>
            <w:r>
              <w:rPr>
                <w:i/>
              </w:rPr>
              <w:t>[……][……][……][……]</w:t>
            </w:r>
            <w:r>
              <w:rPr>
                <w:rStyle w:val="a5"/>
                <w:vertAlign w:val="superscript"/>
              </w:rPr>
              <w:endnoteReference w:id="18"/>
            </w:r>
          </w:p>
        </w:tc>
      </w:tr>
      <w:tr w:rsidR="007E52D2">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t xml:space="preserve">[] Ναι [] Όχι </w:t>
            </w:r>
          </w:p>
        </w:tc>
      </w:tr>
      <w:tr w:rsidR="007E52D2">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rPr>
                <w:b/>
              </w:rPr>
              <w:t>Εάν ναι,</w:t>
            </w:r>
            <w:r>
              <w:t xml:space="preserve"> περιγράψτε τα μέτρα που λήφθηκαν</w:t>
            </w:r>
            <w:r>
              <w:rPr>
                <w:rStyle w:val="a5"/>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t>[……]</w:t>
            </w:r>
          </w:p>
        </w:tc>
      </w:tr>
    </w:tbl>
    <w:p w:rsidR="007E52D2" w:rsidRDefault="007E52D2">
      <w:pPr>
        <w:pStyle w:val="SectionTitle"/>
      </w:pPr>
    </w:p>
    <w:p w:rsidR="007E52D2" w:rsidRDefault="007E52D2">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7E52D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E52D2" w:rsidRDefault="007E52D2">
            <w:pPr>
              <w:spacing w:after="0"/>
              <w:ind w:firstLine="0"/>
            </w:pPr>
            <w:r>
              <w:rPr>
                <w:b/>
                <w:i/>
              </w:rPr>
              <w:t>Απάντηση:</w:t>
            </w:r>
          </w:p>
        </w:tc>
      </w:tr>
      <w:tr w:rsidR="007E52D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t xml:space="preserve">[] Ναι [] Όχι </w:t>
            </w:r>
          </w:p>
        </w:tc>
      </w:tr>
      <w:tr w:rsidR="007E52D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E52D2" w:rsidRDefault="007E52D2">
            <w:pPr>
              <w:snapToGrid w:val="0"/>
              <w:spacing w:after="0"/>
              <w:ind w:firstLine="0"/>
            </w:pPr>
          </w:p>
          <w:p w:rsidR="007E52D2" w:rsidRDefault="007E52D2">
            <w:pPr>
              <w:snapToGrid w:val="0"/>
              <w:spacing w:after="0"/>
              <w:ind w:firstLine="0"/>
            </w:pPr>
          </w:p>
          <w:p w:rsidR="007E52D2" w:rsidRDefault="007E52D2">
            <w:pPr>
              <w:snapToGrid w:val="0"/>
              <w:spacing w:after="0"/>
              <w:ind w:firstLine="0"/>
            </w:pPr>
          </w:p>
          <w:p w:rsidR="007E52D2" w:rsidRDefault="007E52D2">
            <w:pPr>
              <w:snapToGrid w:val="0"/>
              <w:spacing w:after="0"/>
              <w:ind w:firstLine="0"/>
            </w:pPr>
            <w:r>
              <w:t xml:space="preserve">Εάν όχι αναφέρετε: </w:t>
            </w:r>
          </w:p>
          <w:p w:rsidR="007E52D2" w:rsidRDefault="007E52D2">
            <w:pPr>
              <w:snapToGrid w:val="0"/>
              <w:spacing w:after="0"/>
              <w:ind w:firstLine="0"/>
            </w:pPr>
            <w:r>
              <w:t>α) Χώρα ή κράτος μέλος για το οποίο πρόκειται:</w:t>
            </w:r>
          </w:p>
          <w:p w:rsidR="007E52D2" w:rsidRDefault="007E52D2">
            <w:pPr>
              <w:snapToGrid w:val="0"/>
              <w:spacing w:after="0"/>
              <w:ind w:firstLine="0"/>
            </w:pPr>
            <w:r>
              <w:t>β) Ποιο είναι το σχετικό ποσό;</w:t>
            </w:r>
          </w:p>
          <w:p w:rsidR="007E52D2" w:rsidRDefault="007E52D2">
            <w:pPr>
              <w:snapToGrid w:val="0"/>
              <w:spacing w:after="0"/>
              <w:ind w:firstLine="0"/>
            </w:pPr>
            <w:r>
              <w:t>γ)Πως διαπιστώθηκε η αθέτηση των υποχρεώσεων;</w:t>
            </w:r>
          </w:p>
          <w:p w:rsidR="007E52D2" w:rsidRDefault="007E52D2">
            <w:pPr>
              <w:snapToGrid w:val="0"/>
              <w:spacing w:after="0"/>
              <w:ind w:firstLine="0"/>
            </w:pPr>
            <w:r>
              <w:t>1) Μέσω δικαστικής ή διοικητικής απόφασης;</w:t>
            </w:r>
          </w:p>
          <w:p w:rsidR="007E52D2" w:rsidRDefault="007E52D2">
            <w:pPr>
              <w:snapToGrid w:val="0"/>
              <w:spacing w:after="0"/>
              <w:ind w:firstLine="0"/>
            </w:pPr>
            <w:r>
              <w:rPr>
                <w:b/>
              </w:rPr>
              <w:t xml:space="preserve">- </w:t>
            </w:r>
            <w:r>
              <w:t>Η εν λόγω απόφαση είναι τελεσίδικη και δεσμευτική;</w:t>
            </w:r>
          </w:p>
          <w:p w:rsidR="007E52D2" w:rsidRDefault="007E52D2">
            <w:pPr>
              <w:snapToGrid w:val="0"/>
              <w:spacing w:after="0"/>
              <w:ind w:firstLine="0"/>
            </w:pPr>
            <w:r>
              <w:t>- Αναφέρατε την ημερομηνία καταδίκης ή έκδοσης απόφασης</w:t>
            </w:r>
          </w:p>
          <w:p w:rsidR="007E52D2" w:rsidRDefault="007E52D2">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7E52D2" w:rsidRDefault="007E52D2">
            <w:pPr>
              <w:snapToGrid w:val="0"/>
              <w:spacing w:after="0"/>
              <w:ind w:firstLine="0"/>
              <w:jc w:val="left"/>
            </w:pPr>
            <w:r>
              <w:t xml:space="preserve">2) Με άλλα μέσα; </w:t>
            </w:r>
            <w:r w:rsidR="00BF5456">
              <w:t>Διευκρινίστε</w:t>
            </w:r>
            <w:r>
              <w:t>:</w:t>
            </w:r>
          </w:p>
          <w:p w:rsidR="007E52D2" w:rsidRDefault="007E52D2">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2"/>
            </w:r>
          </w:p>
        </w:tc>
        <w:tc>
          <w:tcPr>
            <w:tcW w:w="2247"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jc w:val="left"/>
            </w:pPr>
            <w:r>
              <w:rPr>
                <w:b/>
                <w:bCs/>
              </w:rPr>
              <w:t>ΦΟΡΟΙ</w:t>
            </w:r>
          </w:p>
          <w:p w:rsidR="007E52D2" w:rsidRDefault="007E52D2">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jc w:val="left"/>
            </w:pPr>
            <w:r>
              <w:rPr>
                <w:b/>
                <w:bCs/>
              </w:rPr>
              <w:t>ΕΙΣΦΟΡΕΣ ΚΟΙΝΩΝΙΚΗΣ ΑΣΦΑΛΙΣΗΣ</w:t>
            </w:r>
          </w:p>
        </w:tc>
      </w:tr>
      <w:tr w:rsidR="007E52D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E52D2" w:rsidRDefault="007E52D2">
            <w:pPr>
              <w:snapToGrid w:val="0"/>
              <w:spacing w:after="0"/>
              <w:ind w:firstLine="0"/>
            </w:pPr>
          </w:p>
        </w:tc>
        <w:tc>
          <w:tcPr>
            <w:tcW w:w="2247" w:type="dxa"/>
            <w:tcBorders>
              <w:left w:val="single" w:sz="4" w:space="0" w:color="000000"/>
              <w:bottom w:val="single" w:sz="4" w:space="0" w:color="000000"/>
            </w:tcBorders>
            <w:shd w:val="clear" w:color="auto" w:fill="auto"/>
          </w:tcPr>
          <w:p w:rsidR="007E52D2" w:rsidRDefault="007E52D2">
            <w:pPr>
              <w:snapToGrid w:val="0"/>
              <w:spacing w:after="0"/>
              <w:ind w:firstLine="0"/>
            </w:pPr>
          </w:p>
          <w:p w:rsidR="007E52D2" w:rsidRDefault="007E52D2">
            <w:pPr>
              <w:spacing w:after="0"/>
              <w:ind w:firstLine="0"/>
            </w:pPr>
            <w:r>
              <w:t>α)[……]·</w:t>
            </w:r>
          </w:p>
          <w:p w:rsidR="007E52D2" w:rsidRDefault="007E52D2">
            <w:pPr>
              <w:spacing w:after="0"/>
              <w:ind w:firstLine="0"/>
            </w:pPr>
          </w:p>
          <w:p w:rsidR="007E52D2" w:rsidRDefault="007E52D2">
            <w:pPr>
              <w:spacing w:after="0"/>
              <w:ind w:firstLine="0"/>
            </w:pPr>
            <w:r>
              <w:t>β)[……]</w:t>
            </w:r>
          </w:p>
          <w:p w:rsidR="007E52D2" w:rsidRDefault="007E52D2">
            <w:pPr>
              <w:spacing w:after="0"/>
              <w:ind w:firstLine="0"/>
            </w:pPr>
          </w:p>
          <w:p w:rsidR="007E52D2" w:rsidRDefault="007E52D2">
            <w:pPr>
              <w:spacing w:after="0"/>
              <w:ind w:firstLine="0"/>
            </w:pPr>
          </w:p>
          <w:p w:rsidR="007E52D2" w:rsidRDefault="007E52D2">
            <w:pPr>
              <w:spacing w:after="0"/>
              <w:ind w:firstLine="0"/>
            </w:pPr>
            <w:r>
              <w:t xml:space="preserve">γ.1) [] Ναι [] Όχι </w:t>
            </w:r>
          </w:p>
          <w:p w:rsidR="007E52D2" w:rsidRDefault="007E52D2">
            <w:pPr>
              <w:spacing w:after="0"/>
              <w:ind w:firstLine="0"/>
            </w:pPr>
            <w:r>
              <w:t xml:space="preserve">-[] Ναι [] Όχι </w:t>
            </w:r>
          </w:p>
          <w:p w:rsidR="007E52D2" w:rsidRDefault="007E52D2">
            <w:pPr>
              <w:spacing w:after="0"/>
              <w:ind w:firstLine="0"/>
            </w:pPr>
          </w:p>
          <w:p w:rsidR="007E52D2" w:rsidRDefault="007E52D2">
            <w:pPr>
              <w:spacing w:after="0"/>
              <w:ind w:firstLine="0"/>
            </w:pPr>
            <w:r>
              <w:t>-[……]·</w:t>
            </w:r>
          </w:p>
          <w:p w:rsidR="007E52D2" w:rsidRDefault="007E52D2">
            <w:pPr>
              <w:spacing w:after="0"/>
              <w:ind w:firstLine="0"/>
            </w:pPr>
          </w:p>
          <w:p w:rsidR="007E52D2" w:rsidRDefault="007E52D2">
            <w:pPr>
              <w:spacing w:after="0"/>
              <w:ind w:firstLine="0"/>
            </w:pPr>
            <w:r>
              <w:t>-[……]·</w:t>
            </w:r>
          </w:p>
          <w:p w:rsidR="007E52D2" w:rsidRDefault="007E52D2">
            <w:pPr>
              <w:spacing w:after="0"/>
              <w:ind w:firstLine="0"/>
            </w:pPr>
          </w:p>
          <w:p w:rsidR="007E52D2" w:rsidRDefault="007E52D2">
            <w:pPr>
              <w:spacing w:after="0"/>
              <w:ind w:firstLine="0"/>
            </w:pPr>
          </w:p>
          <w:p w:rsidR="007E52D2" w:rsidRDefault="007E52D2">
            <w:pPr>
              <w:spacing w:after="0"/>
              <w:ind w:firstLine="0"/>
            </w:pPr>
            <w:r>
              <w:t>γ.2)[……]·</w:t>
            </w:r>
          </w:p>
          <w:p w:rsidR="007E52D2" w:rsidRDefault="007E52D2">
            <w:pPr>
              <w:spacing w:after="0"/>
              <w:ind w:firstLine="0"/>
            </w:pPr>
            <w:r>
              <w:t xml:space="preserve">δ) [] Ναι [] Όχι </w:t>
            </w:r>
          </w:p>
          <w:p w:rsidR="007E52D2" w:rsidRDefault="007E52D2">
            <w:pPr>
              <w:spacing w:after="0"/>
              <w:ind w:firstLine="0"/>
              <w:jc w:val="left"/>
            </w:pPr>
            <w:r>
              <w:rPr>
                <w:sz w:val="21"/>
                <w:szCs w:val="21"/>
              </w:rPr>
              <w:t>Εάν ναι, να αναφερθούν λεπτομερείς πληροφορίες</w:t>
            </w:r>
          </w:p>
          <w:p w:rsidR="007E52D2" w:rsidRDefault="007E52D2">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E52D2" w:rsidRDefault="007E52D2">
            <w:pPr>
              <w:snapToGrid w:val="0"/>
              <w:spacing w:after="0"/>
              <w:ind w:firstLine="0"/>
            </w:pPr>
          </w:p>
          <w:p w:rsidR="007E52D2" w:rsidRDefault="007E52D2">
            <w:pPr>
              <w:spacing w:after="0"/>
              <w:ind w:firstLine="0"/>
            </w:pPr>
            <w:r>
              <w:t>α)[……]·</w:t>
            </w:r>
          </w:p>
          <w:p w:rsidR="007E52D2" w:rsidRDefault="007E52D2">
            <w:pPr>
              <w:spacing w:after="0"/>
              <w:ind w:firstLine="0"/>
            </w:pPr>
          </w:p>
          <w:p w:rsidR="007E52D2" w:rsidRDefault="007E52D2">
            <w:pPr>
              <w:spacing w:after="0"/>
              <w:ind w:firstLine="0"/>
            </w:pPr>
            <w:r>
              <w:t>β)[……]</w:t>
            </w:r>
          </w:p>
          <w:p w:rsidR="007E52D2" w:rsidRDefault="007E52D2">
            <w:pPr>
              <w:spacing w:after="0"/>
              <w:ind w:firstLine="0"/>
            </w:pPr>
          </w:p>
          <w:p w:rsidR="007E52D2" w:rsidRDefault="007E52D2">
            <w:pPr>
              <w:spacing w:after="0"/>
              <w:ind w:firstLine="0"/>
            </w:pPr>
          </w:p>
          <w:p w:rsidR="007E52D2" w:rsidRDefault="007E52D2">
            <w:pPr>
              <w:spacing w:after="0"/>
              <w:ind w:firstLine="0"/>
            </w:pPr>
            <w:r>
              <w:t xml:space="preserve">γ.1) [] Ναι [] Όχι </w:t>
            </w:r>
          </w:p>
          <w:p w:rsidR="007E52D2" w:rsidRDefault="007E52D2">
            <w:pPr>
              <w:spacing w:after="0"/>
              <w:ind w:firstLine="0"/>
            </w:pPr>
            <w:r>
              <w:t xml:space="preserve">-[] Ναι [] Όχι </w:t>
            </w:r>
          </w:p>
          <w:p w:rsidR="007E52D2" w:rsidRDefault="007E52D2">
            <w:pPr>
              <w:spacing w:after="0"/>
              <w:ind w:firstLine="0"/>
            </w:pPr>
          </w:p>
          <w:p w:rsidR="007E52D2" w:rsidRDefault="007E52D2">
            <w:pPr>
              <w:spacing w:after="0"/>
              <w:ind w:firstLine="0"/>
            </w:pPr>
            <w:r>
              <w:t>-[……]·</w:t>
            </w:r>
          </w:p>
          <w:p w:rsidR="007E52D2" w:rsidRDefault="007E52D2">
            <w:pPr>
              <w:spacing w:after="0"/>
              <w:ind w:firstLine="0"/>
            </w:pPr>
          </w:p>
          <w:p w:rsidR="007E52D2" w:rsidRDefault="007E52D2">
            <w:pPr>
              <w:spacing w:after="0"/>
              <w:ind w:firstLine="0"/>
            </w:pPr>
            <w:r>
              <w:t>-[……]·</w:t>
            </w:r>
          </w:p>
          <w:p w:rsidR="007E52D2" w:rsidRDefault="007E52D2">
            <w:pPr>
              <w:spacing w:after="0"/>
              <w:ind w:firstLine="0"/>
            </w:pPr>
          </w:p>
          <w:p w:rsidR="007E52D2" w:rsidRDefault="007E52D2">
            <w:pPr>
              <w:spacing w:after="0"/>
              <w:ind w:firstLine="0"/>
            </w:pPr>
          </w:p>
          <w:p w:rsidR="007E52D2" w:rsidRDefault="007E52D2">
            <w:pPr>
              <w:spacing w:after="0"/>
              <w:ind w:firstLine="0"/>
            </w:pPr>
            <w:r>
              <w:t>γ.2)[……]·</w:t>
            </w:r>
          </w:p>
          <w:p w:rsidR="007E52D2" w:rsidRDefault="007E52D2">
            <w:pPr>
              <w:spacing w:after="0"/>
              <w:ind w:firstLine="0"/>
            </w:pPr>
            <w:r>
              <w:t xml:space="preserve">δ) [] Ναι [] Όχι </w:t>
            </w:r>
          </w:p>
          <w:p w:rsidR="007E52D2" w:rsidRDefault="007E52D2">
            <w:pPr>
              <w:spacing w:after="0"/>
              <w:ind w:firstLine="0"/>
              <w:jc w:val="left"/>
            </w:pPr>
            <w:r>
              <w:t>Εάν ναι, να αναφερθούν λεπτομερείς πληροφορίες</w:t>
            </w:r>
          </w:p>
          <w:p w:rsidR="007E52D2" w:rsidRDefault="007E52D2">
            <w:pPr>
              <w:spacing w:after="0"/>
              <w:ind w:firstLine="0"/>
            </w:pPr>
            <w:r>
              <w:t>[……]</w:t>
            </w:r>
          </w:p>
        </w:tc>
      </w:tr>
      <w:tr w:rsidR="007E52D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3"/>
            </w:r>
          </w:p>
          <w:p w:rsidR="007E52D2" w:rsidRDefault="007E52D2">
            <w:pPr>
              <w:spacing w:after="0"/>
              <w:ind w:firstLine="0"/>
              <w:jc w:val="left"/>
            </w:pPr>
            <w:r>
              <w:rPr>
                <w:i/>
              </w:rPr>
              <w:t>[……][……][……]</w:t>
            </w:r>
          </w:p>
        </w:tc>
      </w:tr>
    </w:tbl>
    <w:p w:rsidR="007E52D2" w:rsidRDefault="007E52D2">
      <w:pPr>
        <w:pStyle w:val="SectionTitle"/>
        <w:ind w:firstLine="0"/>
      </w:pPr>
    </w:p>
    <w:p w:rsidR="007E52D2" w:rsidRDefault="007E52D2">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7E52D2">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rPr>
                <w:b/>
                <w:i/>
              </w:rPr>
              <w:t>Απάντηση:</w:t>
            </w:r>
          </w:p>
        </w:tc>
      </w:tr>
      <w:tr w:rsidR="007E52D2">
        <w:tc>
          <w:tcPr>
            <w:tcW w:w="4479" w:type="dxa"/>
            <w:vMerge w:val="restart"/>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t>[] Ναι [] Όχι</w:t>
            </w:r>
          </w:p>
        </w:tc>
      </w:tr>
      <w:tr w:rsidR="007E52D2">
        <w:trPr>
          <w:trHeight w:val="405"/>
        </w:trPr>
        <w:tc>
          <w:tcPr>
            <w:tcW w:w="4479" w:type="dxa"/>
            <w:vMerge/>
            <w:tcBorders>
              <w:top w:val="single" w:sz="4" w:space="0" w:color="000000"/>
              <w:left w:val="single" w:sz="4" w:space="0" w:color="000000"/>
              <w:bottom w:val="single" w:sz="4" w:space="0" w:color="000000"/>
            </w:tcBorders>
            <w:shd w:val="clear" w:color="auto" w:fill="auto"/>
          </w:tcPr>
          <w:p w:rsidR="007E52D2" w:rsidRDefault="007E52D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napToGrid w:val="0"/>
              <w:spacing w:after="0"/>
              <w:ind w:firstLine="0"/>
              <w:jc w:val="left"/>
              <w:rPr>
                <w:b/>
              </w:rPr>
            </w:pPr>
          </w:p>
          <w:p w:rsidR="007E52D2" w:rsidRDefault="007E52D2">
            <w:pPr>
              <w:spacing w:after="0"/>
              <w:ind w:firstLine="0"/>
              <w:jc w:val="left"/>
              <w:rPr>
                <w:b/>
              </w:rPr>
            </w:pPr>
          </w:p>
          <w:p w:rsidR="007E52D2" w:rsidRDefault="007E52D2">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E52D2" w:rsidRDefault="007E52D2">
            <w:pPr>
              <w:spacing w:after="0"/>
              <w:ind w:firstLine="0"/>
              <w:jc w:val="left"/>
            </w:pPr>
            <w:r>
              <w:t>[] Ναι [] Όχι</w:t>
            </w:r>
          </w:p>
          <w:p w:rsidR="007E52D2" w:rsidRDefault="007E52D2">
            <w:pPr>
              <w:spacing w:after="0"/>
              <w:ind w:firstLine="0"/>
              <w:jc w:val="left"/>
            </w:pPr>
            <w:r>
              <w:rPr>
                <w:b/>
              </w:rPr>
              <w:t>Εάν το έχει πράξει,</w:t>
            </w:r>
            <w:r>
              <w:t xml:space="preserve"> περιγράψτε τα μέτρα που λήφθηκαν: […….............]</w:t>
            </w:r>
          </w:p>
        </w:tc>
      </w:tr>
      <w:tr w:rsidR="007E52D2">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t>Βρίσκεται ο οικονομικός φορέας σε οποιαδήποτε από τις ακόλουθες καταστάσεις</w:t>
            </w:r>
            <w:r>
              <w:rPr>
                <w:rStyle w:val="12"/>
              </w:rPr>
              <w:endnoteReference w:id="25"/>
            </w:r>
            <w:r>
              <w:t xml:space="preserve"> :</w:t>
            </w:r>
          </w:p>
          <w:p w:rsidR="007E52D2" w:rsidRDefault="007E52D2">
            <w:pPr>
              <w:spacing w:after="0"/>
              <w:ind w:firstLine="0"/>
            </w:pPr>
            <w:r>
              <w:t xml:space="preserve">α) πτώχευση, ή </w:t>
            </w:r>
          </w:p>
          <w:p w:rsidR="007E52D2" w:rsidRDefault="007E52D2">
            <w:pPr>
              <w:spacing w:after="0"/>
              <w:ind w:firstLine="0"/>
            </w:pPr>
            <w:r>
              <w:t>β) διαδικασία εξυγίανσης, ή</w:t>
            </w:r>
          </w:p>
          <w:p w:rsidR="007E52D2" w:rsidRDefault="007E52D2">
            <w:pPr>
              <w:spacing w:after="0"/>
              <w:ind w:firstLine="0"/>
            </w:pPr>
            <w:r>
              <w:t>γ) ειδική εκκαθάριση, ή</w:t>
            </w:r>
          </w:p>
          <w:p w:rsidR="007E52D2" w:rsidRDefault="007E52D2">
            <w:pPr>
              <w:spacing w:after="0"/>
              <w:ind w:firstLine="0"/>
            </w:pPr>
            <w:r>
              <w:t>δ) αναγκαστική διαχείριση από εκκαθαριστή ή από το δικαστήριο, ή</w:t>
            </w:r>
          </w:p>
          <w:p w:rsidR="007E52D2" w:rsidRDefault="007E52D2">
            <w:pPr>
              <w:spacing w:after="0"/>
              <w:ind w:firstLine="0"/>
            </w:pPr>
            <w:r>
              <w:t xml:space="preserve">ε) έχει υπαχθεί σε διαδικασία πτωχευτικού συμβιβασμού, ή </w:t>
            </w:r>
          </w:p>
          <w:p w:rsidR="007E52D2" w:rsidRDefault="007E52D2">
            <w:pPr>
              <w:spacing w:after="0"/>
              <w:ind w:firstLine="0"/>
            </w:pPr>
            <w:r>
              <w:t xml:space="preserve">στ) αναστολή επιχειρηματικών δραστηριοτήτων, ή </w:t>
            </w:r>
          </w:p>
          <w:p w:rsidR="007E52D2" w:rsidRDefault="007E52D2">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E52D2" w:rsidRDefault="007E52D2">
            <w:pPr>
              <w:spacing w:after="0"/>
              <w:ind w:firstLine="0"/>
            </w:pPr>
            <w:r>
              <w:t>Εάν ναι:</w:t>
            </w:r>
          </w:p>
          <w:p w:rsidR="007E52D2" w:rsidRDefault="007E52D2">
            <w:pPr>
              <w:spacing w:after="0"/>
              <w:ind w:firstLine="0"/>
            </w:pPr>
            <w:r>
              <w:t>- Παραθέστε λεπτομερή στοιχεία:</w:t>
            </w:r>
          </w:p>
          <w:p w:rsidR="007E52D2" w:rsidRDefault="007E52D2">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12"/>
              </w:rPr>
              <w:endnoteReference w:id="26"/>
            </w:r>
            <w:r>
              <w:rPr>
                <w:rStyle w:val="12"/>
              </w:rPr>
              <w:t xml:space="preserve"> </w:t>
            </w:r>
          </w:p>
          <w:p w:rsidR="007E52D2" w:rsidRDefault="007E52D2">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napToGrid w:val="0"/>
              <w:spacing w:after="0"/>
              <w:ind w:firstLine="0"/>
              <w:jc w:val="left"/>
            </w:pPr>
            <w:r>
              <w:t>[] Ναι [] Όχι</w:t>
            </w:r>
          </w:p>
          <w:p w:rsidR="007E52D2" w:rsidRDefault="007E52D2">
            <w:pPr>
              <w:snapToGrid w:val="0"/>
              <w:spacing w:after="0"/>
              <w:ind w:firstLine="0"/>
              <w:jc w:val="left"/>
            </w:pPr>
          </w:p>
          <w:p w:rsidR="007E52D2" w:rsidRDefault="007E52D2">
            <w:pPr>
              <w:snapToGrid w:val="0"/>
              <w:spacing w:after="0"/>
              <w:ind w:firstLine="0"/>
              <w:jc w:val="left"/>
            </w:pPr>
          </w:p>
          <w:p w:rsidR="007E52D2" w:rsidRDefault="007E52D2">
            <w:pPr>
              <w:snapToGrid w:val="0"/>
              <w:spacing w:after="0"/>
              <w:ind w:firstLine="0"/>
              <w:jc w:val="left"/>
            </w:pPr>
          </w:p>
          <w:p w:rsidR="007E52D2" w:rsidRDefault="007E52D2">
            <w:pPr>
              <w:snapToGrid w:val="0"/>
              <w:spacing w:after="0"/>
              <w:ind w:firstLine="0"/>
              <w:jc w:val="left"/>
            </w:pPr>
          </w:p>
          <w:p w:rsidR="007E52D2" w:rsidRDefault="007E52D2">
            <w:pPr>
              <w:snapToGrid w:val="0"/>
              <w:spacing w:after="0"/>
              <w:ind w:firstLine="0"/>
              <w:jc w:val="left"/>
            </w:pPr>
          </w:p>
          <w:p w:rsidR="007E52D2" w:rsidRDefault="007E52D2">
            <w:pPr>
              <w:snapToGrid w:val="0"/>
              <w:spacing w:after="0"/>
              <w:ind w:firstLine="0"/>
              <w:jc w:val="left"/>
            </w:pPr>
          </w:p>
          <w:p w:rsidR="007E52D2" w:rsidRDefault="007E52D2">
            <w:pPr>
              <w:snapToGrid w:val="0"/>
              <w:spacing w:after="0"/>
              <w:ind w:firstLine="0"/>
              <w:jc w:val="left"/>
            </w:pPr>
          </w:p>
          <w:p w:rsidR="007E52D2" w:rsidRDefault="007E52D2">
            <w:pPr>
              <w:snapToGrid w:val="0"/>
              <w:spacing w:after="0"/>
              <w:ind w:firstLine="0"/>
              <w:jc w:val="left"/>
            </w:pPr>
          </w:p>
          <w:p w:rsidR="007E52D2" w:rsidRDefault="007E52D2">
            <w:pPr>
              <w:snapToGrid w:val="0"/>
              <w:spacing w:after="0"/>
              <w:ind w:firstLine="0"/>
              <w:jc w:val="left"/>
            </w:pPr>
          </w:p>
          <w:p w:rsidR="007E52D2" w:rsidRDefault="007E52D2">
            <w:pPr>
              <w:snapToGrid w:val="0"/>
              <w:spacing w:after="0"/>
              <w:ind w:firstLine="0"/>
              <w:jc w:val="left"/>
            </w:pPr>
          </w:p>
          <w:p w:rsidR="007E52D2" w:rsidRDefault="007E52D2">
            <w:pPr>
              <w:snapToGrid w:val="0"/>
              <w:spacing w:after="0"/>
              <w:ind w:firstLine="0"/>
              <w:jc w:val="left"/>
            </w:pP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r>
              <w:t>-[.......................]</w:t>
            </w:r>
          </w:p>
          <w:p w:rsidR="007E52D2" w:rsidRDefault="007E52D2">
            <w:pPr>
              <w:spacing w:after="0"/>
              <w:ind w:firstLine="0"/>
              <w:jc w:val="left"/>
            </w:pPr>
            <w:r>
              <w:t>-[.......................]</w:t>
            </w: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rPr>
                <w:i/>
              </w:rPr>
            </w:pPr>
          </w:p>
          <w:p w:rsidR="007E52D2" w:rsidRDefault="007E52D2">
            <w:pPr>
              <w:spacing w:after="0"/>
              <w:ind w:firstLine="0"/>
              <w:jc w:val="left"/>
              <w:rPr>
                <w:i/>
              </w:rPr>
            </w:pPr>
          </w:p>
          <w:p w:rsidR="007E52D2" w:rsidRDefault="007E52D2">
            <w:pPr>
              <w:spacing w:after="0"/>
              <w:ind w:firstLine="0"/>
              <w:jc w:val="left"/>
              <w:rPr>
                <w:i/>
              </w:rPr>
            </w:pPr>
          </w:p>
          <w:p w:rsidR="007E52D2" w:rsidRDefault="007E52D2">
            <w:pPr>
              <w:spacing w:after="0"/>
              <w:ind w:firstLine="0"/>
              <w:jc w:val="left"/>
            </w:pPr>
            <w:r>
              <w:rPr>
                <w:i/>
              </w:rPr>
              <w:t>(διαδικτυακή διεύθυνση, αρχή ή φορέας έκδοσης, επακριβή στοιχεία αναφοράς των εγγράφων): [……][……][……]</w:t>
            </w:r>
          </w:p>
        </w:tc>
      </w:tr>
      <w:tr w:rsidR="007E52D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7"/>
            </w:r>
            <w:r>
              <w:t>;</w:t>
            </w:r>
          </w:p>
          <w:p w:rsidR="007E52D2" w:rsidRDefault="007E52D2">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jc w:val="left"/>
            </w:pPr>
            <w:r>
              <w:lastRenderedPageBreak/>
              <w:t>[] Ναι [] Όχι</w:t>
            </w:r>
          </w:p>
          <w:p w:rsidR="007E52D2" w:rsidRDefault="007E52D2">
            <w:pPr>
              <w:spacing w:after="0"/>
              <w:ind w:firstLine="0"/>
            </w:pPr>
          </w:p>
          <w:p w:rsidR="007E52D2" w:rsidRDefault="007E52D2">
            <w:pPr>
              <w:spacing w:after="0"/>
              <w:ind w:firstLine="0"/>
            </w:pPr>
            <w:r>
              <w:t>[.......................]</w:t>
            </w:r>
          </w:p>
          <w:p w:rsidR="007E52D2" w:rsidRDefault="007E52D2">
            <w:pPr>
              <w:spacing w:after="0"/>
              <w:ind w:firstLine="0"/>
            </w:pPr>
          </w:p>
        </w:tc>
      </w:tr>
      <w:tr w:rsidR="007E52D2">
        <w:trPr>
          <w:trHeight w:val="257"/>
        </w:trPr>
        <w:tc>
          <w:tcPr>
            <w:tcW w:w="4479" w:type="dxa"/>
            <w:vMerge/>
            <w:tcBorders>
              <w:left w:val="single" w:sz="4" w:space="0" w:color="000000"/>
              <w:bottom w:val="single" w:sz="4" w:space="0" w:color="000000"/>
            </w:tcBorders>
            <w:shd w:val="clear" w:color="auto" w:fill="auto"/>
          </w:tcPr>
          <w:p w:rsidR="007E52D2" w:rsidRDefault="007E52D2">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7E52D2" w:rsidRDefault="007E52D2">
            <w:pPr>
              <w:snapToGrid w:val="0"/>
              <w:spacing w:after="0"/>
              <w:ind w:firstLine="0"/>
              <w:rPr>
                <w:b/>
              </w:rPr>
            </w:pPr>
          </w:p>
          <w:p w:rsidR="007E52D2" w:rsidRDefault="007E52D2">
            <w:pPr>
              <w:spacing w:after="0"/>
              <w:ind w:firstLine="0"/>
            </w:pPr>
            <w:r>
              <w:rPr>
                <w:b/>
              </w:rPr>
              <w:t>Εάν ναι</w:t>
            </w:r>
            <w:r>
              <w:t xml:space="preserve">, έχει λάβει ο οικονομικός φορέας μέτρα αυτοκάθαρσης; </w:t>
            </w:r>
          </w:p>
          <w:p w:rsidR="007E52D2" w:rsidRDefault="007E52D2">
            <w:pPr>
              <w:spacing w:after="0"/>
              <w:ind w:firstLine="0"/>
              <w:jc w:val="left"/>
            </w:pPr>
            <w:r>
              <w:t>[] Ναι [] Όχι</w:t>
            </w:r>
          </w:p>
          <w:p w:rsidR="007E52D2" w:rsidRDefault="007E52D2">
            <w:pPr>
              <w:spacing w:after="0"/>
              <w:ind w:firstLine="0"/>
              <w:jc w:val="left"/>
            </w:pPr>
            <w:r>
              <w:rPr>
                <w:b/>
              </w:rPr>
              <w:t>Εάν το έχει πράξει,</w:t>
            </w:r>
            <w:r>
              <w:t xml:space="preserve"> περιγράψτε τα μέτρα που λήφθηκαν: </w:t>
            </w:r>
          </w:p>
          <w:p w:rsidR="007E52D2" w:rsidRDefault="007E52D2">
            <w:pPr>
              <w:spacing w:after="0"/>
              <w:ind w:firstLine="0"/>
              <w:jc w:val="left"/>
            </w:pPr>
            <w:r>
              <w:t>[..........……]</w:t>
            </w:r>
          </w:p>
        </w:tc>
      </w:tr>
      <w:tr w:rsidR="007E52D2">
        <w:trPr>
          <w:trHeight w:val="1544"/>
        </w:trPr>
        <w:tc>
          <w:tcPr>
            <w:tcW w:w="4479" w:type="dxa"/>
            <w:vMerge w:val="restart"/>
            <w:tcBorders>
              <w:left w:val="single" w:sz="4" w:space="0" w:color="000000"/>
              <w:bottom w:val="single" w:sz="4" w:space="0" w:color="000000"/>
            </w:tcBorders>
            <w:shd w:val="clear" w:color="auto" w:fill="auto"/>
          </w:tcPr>
          <w:p w:rsidR="007E52D2" w:rsidRDefault="007E52D2">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E52D2" w:rsidRDefault="007E52D2">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E52D2" w:rsidRDefault="007E52D2">
            <w:pPr>
              <w:spacing w:after="0"/>
              <w:ind w:firstLine="0"/>
              <w:jc w:val="left"/>
            </w:pPr>
            <w:r>
              <w:t>[] Ναι [] Όχι</w:t>
            </w: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r>
              <w:t>[…...........]</w:t>
            </w:r>
          </w:p>
        </w:tc>
      </w:tr>
      <w:tr w:rsidR="007E52D2">
        <w:trPr>
          <w:trHeight w:val="514"/>
        </w:trPr>
        <w:tc>
          <w:tcPr>
            <w:tcW w:w="4479" w:type="dxa"/>
            <w:vMerge/>
            <w:tcBorders>
              <w:left w:val="single" w:sz="4" w:space="0" w:color="000000"/>
              <w:bottom w:val="single" w:sz="4" w:space="0" w:color="000000"/>
            </w:tcBorders>
            <w:shd w:val="clear" w:color="auto" w:fill="auto"/>
          </w:tcPr>
          <w:p w:rsidR="007E52D2" w:rsidRDefault="007E52D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rPr>
                <w:b/>
              </w:rPr>
              <w:t>Εάν ναι</w:t>
            </w:r>
            <w:r>
              <w:t xml:space="preserve">, έχει λάβει ο οικονομικός φορέας μέτρα αυτοκάθαρσης; </w:t>
            </w:r>
          </w:p>
          <w:p w:rsidR="007E52D2" w:rsidRDefault="007E52D2">
            <w:pPr>
              <w:spacing w:after="0"/>
              <w:ind w:firstLine="0"/>
              <w:jc w:val="left"/>
            </w:pPr>
            <w:r>
              <w:t>[] Ναι [] Όχι</w:t>
            </w:r>
          </w:p>
          <w:p w:rsidR="007E52D2" w:rsidRDefault="007E52D2">
            <w:pPr>
              <w:spacing w:after="0"/>
              <w:ind w:firstLine="0"/>
              <w:jc w:val="left"/>
            </w:pPr>
            <w:r>
              <w:rPr>
                <w:b/>
              </w:rPr>
              <w:t>Εάν το έχει πράξει,</w:t>
            </w:r>
            <w:r>
              <w:t xml:space="preserve"> περιγράψτε τα μέτρα που λήφθηκαν:</w:t>
            </w:r>
          </w:p>
          <w:p w:rsidR="007E52D2" w:rsidRDefault="007E52D2">
            <w:pPr>
              <w:spacing w:after="0"/>
              <w:ind w:firstLine="0"/>
              <w:jc w:val="left"/>
            </w:pPr>
            <w:r>
              <w:t>[……]</w:t>
            </w:r>
          </w:p>
        </w:tc>
      </w:tr>
      <w:tr w:rsidR="007E52D2">
        <w:trPr>
          <w:trHeight w:val="1316"/>
        </w:trPr>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8"/>
            </w:r>
            <w:r>
              <w:t>, λόγω της συμμετοχής του στη διαδικασία ανάθεσης της σύμβασης;</w:t>
            </w:r>
          </w:p>
          <w:p w:rsidR="007E52D2" w:rsidRDefault="007E52D2">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jc w:val="left"/>
            </w:pPr>
            <w:r>
              <w:t>[] Ναι [] Όχι</w:t>
            </w: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r>
              <w:t>[.........…]</w:t>
            </w:r>
          </w:p>
        </w:tc>
      </w:tr>
      <w:tr w:rsidR="007E52D2">
        <w:trPr>
          <w:trHeight w:val="416"/>
        </w:trPr>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29"/>
            </w:r>
            <w:r>
              <w:t>;</w:t>
            </w:r>
          </w:p>
          <w:p w:rsidR="007E52D2" w:rsidRDefault="007E52D2">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jc w:val="left"/>
            </w:pPr>
            <w:r>
              <w:t>[] Ναι [] Όχι</w:t>
            </w: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r>
              <w:t>[...................…]</w:t>
            </w:r>
          </w:p>
        </w:tc>
      </w:tr>
      <w:tr w:rsidR="007E52D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t>Έχει επιδείξει ο οικονομικός φορέας σοβαρή ή επαναλαμβανόμενη πλημμέλεια</w:t>
            </w:r>
            <w:r>
              <w:rPr>
                <w:rStyle w:val="12"/>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E52D2" w:rsidRDefault="007E52D2">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jc w:val="left"/>
            </w:pPr>
            <w:r>
              <w:lastRenderedPageBreak/>
              <w:t>[] Ναι [] Όχι</w:t>
            </w: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r>
              <w:t>[….................]</w:t>
            </w:r>
          </w:p>
        </w:tc>
      </w:tr>
      <w:tr w:rsidR="007E52D2">
        <w:trPr>
          <w:trHeight w:val="931"/>
        </w:trPr>
        <w:tc>
          <w:tcPr>
            <w:tcW w:w="4479" w:type="dxa"/>
            <w:vMerge/>
            <w:tcBorders>
              <w:top w:val="single" w:sz="4" w:space="0" w:color="000000"/>
              <w:left w:val="single" w:sz="4" w:space="0" w:color="000000"/>
              <w:bottom w:val="single" w:sz="4" w:space="0" w:color="000000"/>
            </w:tcBorders>
            <w:shd w:val="clear" w:color="auto" w:fill="auto"/>
          </w:tcPr>
          <w:p w:rsidR="007E52D2" w:rsidRDefault="007E52D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jc w:val="left"/>
            </w:pPr>
            <w:r>
              <w:rPr>
                <w:b/>
              </w:rPr>
              <w:t>Εάν ναι</w:t>
            </w:r>
            <w:r>
              <w:t xml:space="preserve">, έχει λάβει ο οικονομικός φορέας μέτρα αυτοκάθαρσης; </w:t>
            </w:r>
          </w:p>
          <w:p w:rsidR="007E52D2" w:rsidRDefault="007E52D2">
            <w:pPr>
              <w:spacing w:after="0"/>
              <w:ind w:firstLine="0"/>
              <w:jc w:val="left"/>
            </w:pPr>
            <w:r>
              <w:t>[] Ναι [] Όχι</w:t>
            </w:r>
          </w:p>
          <w:p w:rsidR="007E52D2" w:rsidRDefault="007E52D2">
            <w:pPr>
              <w:spacing w:after="0"/>
              <w:ind w:firstLine="0"/>
              <w:jc w:val="left"/>
            </w:pPr>
            <w:r>
              <w:rPr>
                <w:b/>
              </w:rPr>
              <w:t>Εάν το έχει πράξει,</w:t>
            </w:r>
            <w:r>
              <w:t xml:space="preserve"> περιγράψτε τα μέτρα που λήφθηκαν:</w:t>
            </w:r>
          </w:p>
          <w:p w:rsidR="007E52D2" w:rsidRDefault="007E52D2">
            <w:pPr>
              <w:spacing w:after="0"/>
              <w:ind w:firstLine="0"/>
              <w:jc w:val="left"/>
            </w:pPr>
            <w:r>
              <w:t>[……]</w:t>
            </w:r>
          </w:p>
        </w:tc>
      </w:tr>
      <w:tr w:rsidR="007E52D2">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t>Μπορεί ο οικονομικός φορέας να επιβεβαιώσει ότι:</w:t>
            </w:r>
          </w:p>
          <w:p w:rsidR="007E52D2" w:rsidRDefault="007E52D2">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E52D2" w:rsidRDefault="007E52D2">
            <w:pPr>
              <w:spacing w:after="0"/>
              <w:ind w:firstLine="0"/>
            </w:pPr>
            <w:r>
              <w:t>β) δεν έχει αποκρύψει τις πληροφορίες αυτές,</w:t>
            </w:r>
          </w:p>
          <w:p w:rsidR="007E52D2" w:rsidRDefault="007E52D2">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7E52D2" w:rsidRDefault="007E52D2">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jc w:val="left"/>
            </w:pPr>
            <w:r>
              <w:t>[] Ναι [] Όχι</w:t>
            </w:r>
          </w:p>
        </w:tc>
      </w:tr>
    </w:tbl>
    <w:p w:rsidR="007E52D2" w:rsidRDefault="007E52D2">
      <w:pPr>
        <w:pStyle w:val="ChapterTitle"/>
      </w:pPr>
    </w:p>
    <w:p w:rsidR="007E52D2" w:rsidRDefault="007E52D2">
      <w:pPr>
        <w:ind w:firstLine="0"/>
        <w:jc w:val="center"/>
        <w:rPr>
          <w:b/>
          <w:bCs/>
        </w:rPr>
      </w:pPr>
    </w:p>
    <w:p w:rsidR="007E52D2" w:rsidRDefault="007E52D2">
      <w:pPr>
        <w:pageBreakBefore/>
        <w:ind w:firstLine="0"/>
        <w:jc w:val="center"/>
      </w:pPr>
      <w:r>
        <w:rPr>
          <w:b/>
          <w:bCs/>
          <w:u w:val="single"/>
        </w:rPr>
        <w:lastRenderedPageBreak/>
        <w:t>Μέρος IV: Κριτήρια επιλογής</w:t>
      </w:r>
    </w:p>
    <w:p w:rsidR="007E52D2" w:rsidRDefault="007E52D2">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E52D2" w:rsidRDefault="007E52D2">
      <w:pPr>
        <w:ind w:firstLine="0"/>
        <w:jc w:val="center"/>
      </w:pPr>
      <w:r>
        <w:rPr>
          <w:b/>
          <w:bCs/>
        </w:rPr>
        <w:t>Α: Καταλληλότητα</w:t>
      </w:r>
    </w:p>
    <w:p w:rsidR="007E52D2" w:rsidRDefault="007E52D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E52D2">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rPr>
                <w:b/>
                <w:i/>
              </w:rPr>
              <w:t>Απάντηση</w:t>
            </w:r>
          </w:p>
        </w:tc>
      </w:tr>
      <w:tr w:rsidR="007E52D2">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1"/>
            </w:r>
            <w:r>
              <w:rPr>
                <w:sz w:val="20"/>
                <w:szCs w:val="20"/>
              </w:rPr>
              <w:t>;</w:t>
            </w:r>
            <w:r>
              <w:rPr>
                <w:sz w:val="21"/>
                <w:szCs w:val="21"/>
              </w:rPr>
              <w:t xml:space="preserve"> του:</w:t>
            </w:r>
          </w:p>
          <w:p w:rsidR="007E52D2" w:rsidRDefault="007E52D2">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jc w:val="left"/>
            </w:pPr>
            <w:r>
              <w:t>[…]</w:t>
            </w:r>
          </w:p>
          <w:p w:rsidR="007E52D2" w:rsidRDefault="007E52D2">
            <w:pPr>
              <w:spacing w:after="0"/>
              <w:ind w:firstLine="0"/>
              <w:jc w:val="left"/>
              <w:rPr>
                <w:i/>
                <w:sz w:val="21"/>
                <w:szCs w:val="21"/>
              </w:rPr>
            </w:pPr>
          </w:p>
          <w:p w:rsidR="007E52D2" w:rsidRDefault="007E52D2">
            <w:pPr>
              <w:spacing w:after="0"/>
              <w:ind w:firstLine="0"/>
              <w:jc w:val="left"/>
              <w:rPr>
                <w:i/>
                <w:sz w:val="21"/>
                <w:szCs w:val="21"/>
              </w:rPr>
            </w:pPr>
          </w:p>
          <w:p w:rsidR="007E52D2" w:rsidRDefault="007E52D2">
            <w:pPr>
              <w:spacing w:after="0"/>
              <w:ind w:firstLine="0"/>
              <w:jc w:val="left"/>
              <w:rPr>
                <w:i/>
                <w:sz w:val="21"/>
                <w:szCs w:val="21"/>
              </w:rPr>
            </w:pPr>
          </w:p>
          <w:p w:rsidR="007E52D2" w:rsidRDefault="007E52D2">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7E52D2" w:rsidRDefault="007E52D2">
            <w:pPr>
              <w:spacing w:after="0"/>
              <w:ind w:firstLine="0"/>
              <w:jc w:val="left"/>
            </w:pPr>
            <w:r>
              <w:rPr>
                <w:i/>
                <w:sz w:val="21"/>
                <w:szCs w:val="21"/>
              </w:rPr>
              <w:t>[……][……][……]</w:t>
            </w:r>
          </w:p>
        </w:tc>
      </w:tr>
      <w:tr w:rsidR="007E52D2">
        <w:trPr>
          <w:trHeight w:val="1018"/>
        </w:trPr>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rPr>
                <w:b/>
                <w:sz w:val="20"/>
                <w:szCs w:val="20"/>
              </w:rPr>
              <w:t>2) Για συμβάσεις υπηρεσιών:</w:t>
            </w:r>
          </w:p>
          <w:p w:rsidR="007E52D2" w:rsidRDefault="007E52D2">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7E52D2" w:rsidRDefault="007E52D2">
            <w:pPr>
              <w:spacing w:after="0"/>
              <w:ind w:firstLine="0"/>
            </w:pPr>
          </w:p>
          <w:p w:rsidR="007E52D2" w:rsidRDefault="007E52D2">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napToGrid w:val="0"/>
              <w:spacing w:after="0"/>
              <w:ind w:firstLine="0"/>
              <w:jc w:val="left"/>
              <w:rPr>
                <w:sz w:val="20"/>
                <w:szCs w:val="20"/>
              </w:rPr>
            </w:pPr>
          </w:p>
          <w:p w:rsidR="007E52D2" w:rsidRDefault="007E52D2">
            <w:pPr>
              <w:spacing w:after="0"/>
              <w:ind w:firstLine="0"/>
              <w:jc w:val="left"/>
            </w:pPr>
            <w:r>
              <w:rPr>
                <w:sz w:val="20"/>
                <w:szCs w:val="20"/>
              </w:rPr>
              <w:t>[] Ναι [] Όχι</w:t>
            </w:r>
          </w:p>
          <w:p w:rsidR="007E52D2" w:rsidRDefault="007E52D2">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7E52D2" w:rsidRDefault="007E52D2">
            <w:pPr>
              <w:spacing w:after="0"/>
              <w:ind w:firstLine="0"/>
              <w:jc w:val="left"/>
            </w:pPr>
            <w:r>
              <w:rPr>
                <w:sz w:val="20"/>
                <w:szCs w:val="20"/>
              </w:rPr>
              <w:t>[ …] [] Ναι [] Όχι</w:t>
            </w:r>
          </w:p>
          <w:p w:rsidR="007E52D2" w:rsidRDefault="007E52D2">
            <w:pPr>
              <w:spacing w:after="0"/>
              <w:ind w:firstLine="0"/>
              <w:jc w:val="left"/>
              <w:rPr>
                <w:i/>
                <w:sz w:val="20"/>
                <w:szCs w:val="20"/>
              </w:rPr>
            </w:pPr>
          </w:p>
          <w:p w:rsidR="007E52D2" w:rsidRDefault="007E52D2">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7E52D2" w:rsidRDefault="007E52D2">
      <w:pPr>
        <w:jc w:val="center"/>
        <w:rPr>
          <w:b/>
          <w:bCs/>
        </w:rPr>
      </w:pPr>
    </w:p>
    <w:p w:rsidR="007E52D2" w:rsidRDefault="007E52D2">
      <w:pPr>
        <w:jc w:val="center"/>
        <w:rPr>
          <w:b/>
          <w:bCs/>
        </w:rPr>
      </w:pPr>
    </w:p>
    <w:p w:rsidR="007E52D2" w:rsidRDefault="007E52D2">
      <w:pPr>
        <w:pageBreakBefore/>
        <w:jc w:val="center"/>
      </w:pPr>
      <w:r>
        <w:rPr>
          <w:b/>
          <w:bCs/>
        </w:rPr>
        <w:lastRenderedPageBreak/>
        <w:t>Β: Οικονομική και χρηματοοικονομική επάρκεια</w:t>
      </w:r>
    </w:p>
    <w:p w:rsidR="007E52D2" w:rsidRDefault="007E52D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7E52D2" w:rsidTr="00F8426A">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rPr>
                <w:b/>
                <w:i/>
              </w:rPr>
              <w:t>Απάντηση:</w:t>
            </w:r>
          </w:p>
        </w:tc>
      </w:tr>
      <w:tr w:rsidR="007E52D2" w:rsidTr="00F8426A">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t xml:space="preserve">1)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00BA6422">
              <w:t>είναι ο εξής</w:t>
            </w:r>
            <w:r>
              <w:rPr>
                <w:b/>
              </w:rPr>
              <w:t>:</w:t>
            </w:r>
          </w:p>
          <w:p w:rsidR="007E52D2" w:rsidRDefault="007E52D2">
            <w:pPr>
              <w:spacing w:after="0"/>
              <w:ind w:firstLine="0"/>
            </w:pPr>
          </w:p>
          <w:p w:rsidR="007E52D2" w:rsidRDefault="007E52D2" w:rsidP="00BA6422">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t>έτος: [……] κύκλος εργασιών:[……][…]νόμισμα</w:t>
            </w:r>
          </w:p>
          <w:p w:rsidR="007E52D2" w:rsidRDefault="007E52D2">
            <w:pPr>
              <w:spacing w:after="0"/>
              <w:ind w:firstLine="0"/>
            </w:pPr>
            <w:r>
              <w:t>έτος: [……] κύκλος εργασιών:[……][…]νόμισμα</w:t>
            </w:r>
          </w:p>
          <w:p w:rsidR="007E52D2" w:rsidRDefault="007E52D2">
            <w:pPr>
              <w:spacing w:after="0"/>
              <w:ind w:firstLine="0"/>
            </w:pPr>
            <w:r>
              <w:t>έτος: [……] κύκλος εργασιών:[……][…]νόμισμα</w:t>
            </w:r>
          </w:p>
          <w:p w:rsidR="007E52D2" w:rsidRDefault="007E52D2">
            <w:pPr>
              <w:spacing w:after="0"/>
              <w:ind w:firstLine="0"/>
            </w:pPr>
          </w:p>
          <w:p w:rsidR="007E52D2" w:rsidRDefault="007E52D2">
            <w:pPr>
              <w:spacing w:after="0"/>
              <w:ind w:firstLine="0"/>
            </w:pPr>
          </w:p>
          <w:p w:rsidR="007E52D2" w:rsidRDefault="007E52D2">
            <w:pPr>
              <w:spacing w:after="0"/>
              <w:ind w:firstLine="0"/>
            </w:pPr>
          </w:p>
          <w:p w:rsidR="007E52D2" w:rsidRDefault="007E52D2">
            <w:pPr>
              <w:spacing w:after="0"/>
              <w:ind w:firstLine="0"/>
            </w:pPr>
            <w:r>
              <w:rPr>
                <w:i/>
              </w:rPr>
              <w:t xml:space="preserve">(διαδικτυακή διεύθυνση, αρχή ή φορέας έκδοσης, επακριβή στοιχεία αναφοράς των εγγράφων): </w:t>
            </w:r>
          </w:p>
          <w:p w:rsidR="007E52D2" w:rsidRDefault="007E52D2">
            <w:pPr>
              <w:spacing w:after="0"/>
              <w:ind w:firstLine="0"/>
            </w:pPr>
            <w:r>
              <w:rPr>
                <w:i/>
              </w:rPr>
              <w:t>[……][……][……]</w:t>
            </w:r>
          </w:p>
        </w:tc>
      </w:tr>
      <w:tr w:rsidR="007E52D2" w:rsidTr="00F8426A">
        <w:tc>
          <w:tcPr>
            <w:tcW w:w="4479" w:type="dxa"/>
            <w:tcBorders>
              <w:top w:val="single" w:sz="4" w:space="0" w:color="000000"/>
              <w:left w:val="single" w:sz="4" w:space="0" w:color="000000"/>
              <w:bottom w:val="single" w:sz="4" w:space="0" w:color="000000"/>
            </w:tcBorders>
            <w:shd w:val="clear" w:color="auto" w:fill="auto"/>
          </w:tcPr>
          <w:p w:rsidR="007E52D2" w:rsidRDefault="00BA6422">
            <w:pPr>
              <w:spacing w:after="0"/>
              <w:ind w:firstLine="0"/>
            </w:pPr>
            <w:r>
              <w:t>2</w:t>
            </w:r>
            <w:r w:rsidR="007E52D2">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t>[…................................…]</w:t>
            </w:r>
          </w:p>
        </w:tc>
      </w:tr>
      <w:tr w:rsidR="007E52D2" w:rsidTr="00F8426A">
        <w:tc>
          <w:tcPr>
            <w:tcW w:w="4479" w:type="dxa"/>
            <w:tcBorders>
              <w:top w:val="single" w:sz="4" w:space="0" w:color="000000"/>
              <w:left w:val="single" w:sz="4" w:space="0" w:color="000000"/>
              <w:bottom w:val="single" w:sz="4" w:space="0" w:color="000000"/>
            </w:tcBorders>
            <w:shd w:val="clear" w:color="auto" w:fill="auto"/>
          </w:tcPr>
          <w:p w:rsidR="007E52D2" w:rsidRDefault="00BA6422">
            <w:pPr>
              <w:spacing w:after="0"/>
              <w:ind w:firstLine="0"/>
            </w:pPr>
            <w:r>
              <w:t>3</w:t>
            </w:r>
            <w:r w:rsidR="007E52D2">
              <w:t xml:space="preserve">) Όσον αφορά τις </w:t>
            </w:r>
            <w:r w:rsidR="007E52D2">
              <w:rPr>
                <w:b/>
              </w:rPr>
              <w:t>λοιπές οικονομικές ή χρηματοοικονομικές απαιτήσεις,</w:t>
            </w:r>
            <w:r w:rsidR="007E52D2">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E52D2" w:rsidRDefault="007E52D2">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t>[……..........]</w:t>
            </w:r>
          </w:p>
          <w:p w:rsidR="007E52D2" w:rsidRDefault="007E52D2">
            <w:pPr>
              <w:spacing w:after="0"/>
              <w:ind w:firstLine="0"/>
            </w:pPr>
          </w:p>
          <w:p w:rsidR="007E52D2" w:rsidRDefault="007E52D2">
            <w:pPr>
              <w:spacing w:after="0"/>
              <w:ind w:firstLine="0"/>
            </w:pPr>
          </w:p>
          <w:p w:rsidR="007E52D2" w:rsidRDefault="007E52D2">
            <w:pPr>
              <w:spacing w:after="0"/>
              <w:ind w:firstLine="0"/>
            </w:pPr>
          </w:p>
          <w:p w:rsidR="007E52D2" w:rsidRDefault="007E52D2">
            <w:pPr>
              <w:spacing w:after="0"/>
              <w:ind w:firstLine="0"/>
            </w:pPr>
          </w:p>
          <w:p w:rsidR="007E52D2" w:rsidRDefault="007E52D2">
            <w:pPr>
              <w:spacing w:after="0"/>
              <w:ind w:firstLine="0"/>
              <w:rPr>
                <w:i/>
              </w:rPr>
            </w:pPr>
          </w:p>
          <w:p w:rsidR="007E52D2" w:rsidRDefault="007E52D2">
            <w:pPr>
              <w:spacing w:after="0"/>
              <w:ind w:firstLine="0"/>
            </w:pPr>
            <w:r>
              <w:rPr>
                <w:i/>
              </w:rPr>
              <w:t xml:space="preserve">(διαδικτυακή διεύθυνση, αρχή ή φορέας έκδοσης, επακριβή στοιχεία αναφοράς των εγγράφων): </w:t>
            </w:r>
          </w:p>
          <w:p w:rsidR="007E52D2" w:rsidRDefault="007E52D2">
            <w:pPr>
              <w:spacing w:after="0"/>
              <w:ind w:firstLine="0"/>
            </w:pPr>
            <w:r>
              <w:rPr>
                <w:i/>
              </w:rPr>
              <w:t>[……][……][……]</w:t>
            </w:r>
          </w:p>
        </w:tc>
      </w:tr>
    </w:tbl>
    <w:p w:rsidR="007E52D2" w:rsidRDefault="007E52D2">
      <w:pPr>
        <w:pStyle w:val="SectionTitle"/>
        <w:ind w:firstLine="0"/>
      </w:pPr>
    </w:p>
    <w:p w:rsidR="007E52D2" w:rsidRDefault="007E52D2">
      <w:pPr>
        <w:pageBreakBefore/>
        <w:jc w:val="center"/>
      </w:pPr>
      <w:r>
        <w:rPr>
          <w:b/>
          <w:bCs/>
        </w:rPr>
        <w:lastRenderedPageBreak/>
        <w:t>Γ: Τεχνική και επαγγελματική ικανότητα</w:t>
      </w:r>
    </w:p>
    <w:p w:rsidR="007E52D2" w:rsidRDefault="007E52D2">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10773" w:type="dxa"/>
        <w:tblInd w:w="-459" w:type="dxa"/>
        <w:tblLayout w:type="fixed"/>
        <w:tblLook w:val="0000" w:firstRow="0" w:lastRow="0" w:firstColumn="0" w:lastColumn="0" w:noHBand="0" w:noVBand="0"/>
      </w:tblPr>
      <w:tblGrid>
        <w:gridCol w:w="4479"/>
        <w:gridCol w:w="6294"/>
      </w:tblGrid>
      <w:tr w:rsidR="007E52D2" w:rsidTr="00F8426A">
        <w:tc>
          <w:tcPr>
            <w:tcW w:w="4479" w:type="dxa"/>
            <w:tcBorders>
              <w:top w:val="single" w:sz="4" w:space="0" w:color="000000"/>
              <w:left w:val="single" w:sz="4" w:space="0" w:color="000000"/>
              <w:bottom w:val="single" w:sz="4" w:space="0" w:color="000000"/>
            </w:tcBorders>
            <w:shd w:val="clear" w:color="auto" w:fill="auto"/>
          </w:tcPr>
          <w:p w:rsidR="007E52D2" w:rsidRDefault="007E52D2">
            <w:pPr>
              <w:spacing w:after="0"/>
              <w:ind w:firstLine="0"/>
            </w:pPr>
            <w:r>
              <w:rPr>
                <w:b/>
                <w:i/>
              </w:rPr>
              <w:t>Τεχνική και επαγγελματική ικανότητα</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rPr>
                <w:b/>
                <w:i/>
              </w:rPr>
              <w:t>Απάντηση:</w:t>
            </w:r>
          </w:p>
        </w:tc>
      </w:tr>
      <w:tr w:rsidR="00F60FA8" w:rsidTr="00F8426A">
        <w:tc>
          <w:tcPr>
            <w:tcW w:w="4479" w:type="dxa"/>
            <w:tcBorders>
              <w:top w:val="single" w:sz="4" w:space="0" w:color="000000"/>
              <w:left w:val="single" w:sz="4" w:space="0" w:color="000000"/>
              <w:bottom w:val="single" w:sz="4" w:space="0" w:color="000000"/>
            </w:tcBorders>
            <w:shd w:val="clear" w:color="auto" w:fill="auto"/>
          </w:tcPr>
          <w:p w:rsidR="00844C7D" w:rsidRDefault="00F60FA8" w:rsidP="00F8426A">
            <w:pPr>
              <w:spacing w:after="0"/>
              <w:ind w:firstLine="0"/>
              <w:jc w:val="left"/>
            </w:pPr>
            <w:r>
              <w:t xml:space="preserve">1) </w:t>
            </w:r>
            <w:r w:rsidR="00844C7D">
              <w:t>Ο οικονομικός φορέας διαθέτει οργάνωση, δομή και μέσα, με τα οποία είναι ικανός να ανταπεξέλθει πλήρως, άρτια και ολοκληρωμένα, στις απαιτήσεις της υπό ανάθεσης σύμβασης</w:t>
            </w:r>
            <w:r w:rsidR="007E4B89">
              <w:t>. Συγκεκριμένα</w:t>
            </w:r>
            <w:r w:rsidR="00844C7D">
              <w:t xml:space="preserve">: </w:t>
            </w:r>
          </w:p>
          <w:p w:rsidR="00844C7D" w:rsidRDefault="007E4B89" w:rsidP="00F8426A">
            <w:pPr>
              <w:spacing w:after="0"/>
              <w:ind w:firstLine="0"/>
              <w:jc w:val="left"/>
            </w:pPr>
            <w:r>
              <w:t>1.1</w:t>
            </w:r>
            <w:r w:rsidR="00844C7D">
              <w:t xml:space="preserve">) </w:t>
            </w:r>
            <w:r>
              <w:t>Δ</w:t>
            </w:r>
            <w:r w:rsidR="00844C7D">
              <w:t>ιαθέτ</w:t>
            </w:r>
            <w:r>
              <w:t>ει</w:t>
            </w:r>
            <w:r w:rsidR="00844C7D">
              <w:t xml:space="preserve"> εν ισχύ, πιστοποιημένη, επαγγελματική μεθοδολογία στον τομέα της διαχείρισης έργων πληροφορικής, ανάλυσης, σχεδιασμού και ανάπτυξης ή παραμετροποίησης λογισμικού, υλοποίησης ή/και ολοκλήρωσης λύσεων πληροφορικής, εγκατάστασης λογισμικού και υλικού, υπηρεσιών εκπαίδευσης, εξάπλωσης και επί τω έργω υποστήριξης, και παραγωγικής λειτουργίας (υπηρεσίες συντήρησης, υποστήριξης και διαχείρισης της λειτουργίας) πληροφορικών συστημάτων.</w:t>
            </w:r>
          </w:p>
          <w:p w:rsidR="00F60FA8" w:rsidRDefault="007E4B89" w:rsidP="00F8426A">
            <w:pPr>
              <w:spacing w:after="0"/>
              <w:ind w:firstLine="0"/>
              <w:jc w:val="left"/>
            </w:pPr>
            <w:r>
              <w:t>1</w:t>
            </w:r>
            <w:r w:rsidR="00844C7D">
              <w:t xml:space="preserve">.2) </w:t>
            </w:r>
            <w:r>
              <w:t>Διαθέτει</w:t>
            </w:r>
            <w:r w:rsidR="00844C7D">
              <w:t xml:space="preserve"> στην οργαν</w:t>
            </w:r>
            <w:r>
              <w:t>ωτική</w:t>
            </w:r>
            <w:r w:rsidR="00844C7D">
              <w:t xml:space="preserve"> του δομή, οντότητες (ενδεικτικά Τμήματα, Μονάδε</w:t>
            </w:r>
            <w:r>
              <w:t>ς, Υπηρεσίες) με αρμοδιότητα τη</w:t>
            </w:r>
            <w:r w:rsidR="00844C7D">
              <w:t xml:space="preserve"> Διαχείριση Έργων, την Ανάπτυξη Εφαρμογών Πληροφορικής, την Τηλεφωνική Εξυπηρέτηση Πελατών και την Τεχνική Υποστήριξη Συστημάτων Πληροφορικής, ή ισοδύναμες δομές με αρμοδιότητες που στηρίζουν τις παραπάνω διεργασίες του κύκλου ζωής ενός Έργου πληροφορικής.</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rsidR="00F60FA8" w:rsidRDefault="00F60FA8" w:rsidP="00F8426A">
            <w:pPr>
              <w:spacing w:after="0"/>
              <w:ind w:firstLine="0"/>
              <w:jc w:val="left"/>
            </w:pPr>
            <w:r>
              <w:t>Αναλυτική παρουσίαση των κάτωθι χαρακτηριστικών του</w:t>
            </w:r>
            <w:r w:rsidR="00BF5456" w:rsidRPr="00296CA4">
              <w:t xml:space="preserve"> </w:t>
            </w:r>
            <w:r w:rsidR="00BF5456">
              <w:t>οικονομικού φορέα</w:t>
            </w:r>
            <w:r>
              <w:t>:</w:t>
            </w:r>
          </w:p>
          <w:p w:rsidR="00F60FA8" w:rsidRDefault="00F60FA8" w:rsidP="00F8426A">
            <w:pPr>
              <w:numPr>
                <w:ilvl w:val="0"/>
                <w:numId w:val="9"/>
              </w:numPr>
              <w:spacing w:after="0"/>
              <w:ind w:left="372" w:hanging="372"/>
              <w:jc w:val="left"/>
            </w:pPr>
            <w:r>
              <w:t>επιχειρηματική δομή, συνεργασίες με εξωτερικούς προμηθευτές, κανάλια εξυπηρέτησης,</w:t>
            </w:r>
          </w:p>
          <w:p w:rsidR="00F60FA8" w:rsidRDefault="00F60FA8" w:rsidP="00F8426A">
            <w:pPr>
              <w:numPr>
                <w:ilvl w:val="0"/>
                <w:numId w:val="9"/>
              </w:numPr>
              <w:spacing w:after="0"/>
              <w:ind w:left="372" w:hanging="372"/>
              <w:jc w:val="left"/>
            </w:pPr>
            <w:r>
              <w:t xml:space="preserve"> τομείς δραστηριότητας και κλάδοι εξειδίκευσης</w:t>
            </w:r>
          </w:p>
          <w:p w:rsidR="00F60FA8" w:rsidRDefault="00F60FA8" w:rsidP="00F8426A">
            <w:pPr>
              <w:numPr>
                <w:ilvl w:val="0"/>
                <w:numId w:val="9"/>
              </w:numPr>
              <w:spacing w:after="0"/>
              <w:ind w:left="372" w:hanging="372"/>
              <w:jc w:val="left"/>
            </w:pPr>
            <w:r>
              <w:t xml:space="preserve">προϊόντα και υπηρεσίες </w:t>
            </w:r>
          </w:p>
          <w:p w:rsidR="00F60FA8" w:rsidRDefault="00F60FA8" w:rsidP="00F8426A">
            <w:pPr>
              <w:numPr>
                <w:ilvl w:val="0"/>
                <w:numId w:val="9"/>
              </w:numPr>
              <w:spacing w:after="0"/>
              <w:ind w:left="372" w:hanging="372"/>
              <w:jc w:val="left"/>
            </w:pPr>
            <w:r>
              <w:t>μεθοδολογίες, εργαλεία και τεχνικές που χρησιμοποιούν</w:t>
            </w:r>
          </w:p>
          <w:p w:rsidR="00F60FA8" w:rsidRDefault="00F60FA8" w:rsidP="00F8426A">
            <w:pPr>
              <w:numPr>
                <w:ilvl w:val="0"/>
                <w:numId w:val="9"/>
              </w:numPr>
              <w:spacing w:after="0"/>
              <w:ind w:left="372" w:hanging="372"/>
              <w:jc w:val="left"/>
            </w:pPr>
            <w:r>
              <w:t>εγκαταστάσεις και εξοπλισμό</w:t>
            </w:r>
          </w:p>
          <w:p w:rsidR="00F60FA8" w:rsidRDefault="00F60FA8" w:rsidP="00F8426A">
            <w:pPr>
              <w:spacing w:after="0"/>
              <w:ind w:firstLine="0"/>
              <w:jc w:val="left"/>
            </w:pPr>
            <w:r>
              <w:t>με σαφή αναφορά στις οντότητες (π.χ. Τμήματα, Μονάδες, Υπηρεσίες) οι οποίες καλύπτουν την ανωτέρω Ελάχιστη Προϋπόθεση Συμμετοχής.</w:t>
            </w:r>
          </w:p>
          <w:p w:rsidR="00F60FA8" w:rsidRDefault="00F60FA8" w:rsidP="00F8426A">
            <w:pPr>
              <w:spacing w:after="0"/>
              <w:ind w:firstLine="0"/>
              <w:jc w:val="left"/>
            </w:pPr>
            <w:r>
              <w:t>[…...........]</w:t>
            </w:r>
          </w:p>
        </w:tc>
      </w:tr>
      <w:tr w:rsidR="007E52D2" w:rsidTr="00F8426A">
        <w:tc>
          <w:tcPr>
            <w:tcW w:w="4479" w:type="dxa"/>
            <w:tcBorders>
              <w:top w:val="single" w:sz="4" w:space="0" w:color="000000"/>
              <w:left w:val="single" w:sz="4" w:space="0" w:color="000000"/>
              <w:bottom w:val="single" w:sz="4" w:space="0" w:color="000000"/>
            </w:tcBorders>
            <w:shd w:val="clear" w:color="auto" w:fill="auto"/>
          </w:tcPr>
          <w:p w:rsidR="007E52D2" w:rsidRDefault="00315F35" w:rsidP="00F8426A">
            <w:pPr>
              <w:spacing w:after="0"/>
              <w:ind w:firstLine="0"/>
              <w:jc w:val="left"/>
            </w:pPr>
            <w:r>
              <w:t>2</w:t>
            </w:r>
            <w:r w:rsidR="007E52D2">
              <w:t>)</w:t>
            </w:r>
            <w:r w:rsidR="003A13A8">
              <w:t xml:space="preserve"> </w:t>
            </w:r>
            <w:r w:rsidR="007E52D2">
              <w:t>Κατά τη διάρκεια της περιόδου αναφοράς</w:t>
            </w:r>
            <w:r w:rsidR="007E52D2">
              <w:rPr>
                <w:rStyle w:val="a5"/>
                <w:vertAlign w:val="superscript"/>
              </w:rPr>
              <w:endnoteReference w:id="32"/>
            </w:r>
            <w:r w:rsidR="007E52D2">
              <w:t xml:space="preserve">, ο οικονομικός φορέας </w:t>
            </w:r>
            <w:r w:rsidR="00E0659E">
              <w:t>διαθέτει</w:t>
            </w:r>
            <w:r w:rsidR="00E0659E" w:rsidRPr="00E0659E">
              <w:t xml:space="preserve"> κατάλληλα τεκμηριωμένη και αποδεδειγμένη επαγγελματική ικανότητα, που να αφορά στη διαχείριση έργων πληροφορικής, ανάλυσης, σχεδιασμού και ανάπτυξης ή παραμετροποίησης λογισμικού, υλοποίησης και ολοκλήρωσης λύσεων πληροφορικής, εγκατάστασης λογισμικού και υλικού, υπηρεσιών εκπαίδευσης, εξάπλωσης και επί τω έργω υποστήριξης, και παραγωγικής λειτουργίας (υπηρεσίες συντήρησης, υποστήριξης και διαχείρισης της λειτουργίας) </w:t>
            </w:r>
            <w:r w:rsidR="00E0659E" w:rsidRPr="00E0659E">
              <w:lastRenderedPageBreak/>
              <w:t xml:space="preserve">πληροφορικών συστημάτων διαχείρισης ανθρώπινου δυναμικού και διαχείρισης μισθοδοσίας και συγκεκριμένα, </w:t>
            </w:r>
            <w:r w:rsidR="00E0659E" w:rsidRPr="00F8426A">
              <w:rPr>
                <w:b/>
              </w:rPr>
              <w:t xml:space="preserve">τα τελευταία τρία (3) χρόνια έχει εκτελέσει επιτυχώς </w:t>
            </w:r>
            <w:r w:rsidR="00103A82">
              <w:rPr>
                <w:b/>
              </w:rPr>
              <w:t xml:space="preserve">τουλάχιστον </w:t>
            </w:r>
            <w:r w:rsidR="00E0659E" w:rsidRPr="00F8426A">
              <w:rPr>
                <w:b/>
              </w:rPr>
              <w:t>δύο(2) αντίστοιχα έργα Διαχείρισης Ανθρώπινου Δυναμικού και Μισθοδοσίας, υποχρεωτικά στο Δημόσιο τομέα, σε φορείς του Ελληνικού Δημοσίου ή του ευρύτερου Ελληνικού Δημόσιου τομέα.</w:t>
            </w:r>
            <w:r w:rsidR="00E0659E" w:rsidRPr="00E0659E">
              <w:t xml:space="preserve"> Στα εν λόγω έργα συμπεριλαμβάνονται και αυτά που έχουν ολοκληρωθεί από τους οικονομικούς φορείς υποχρεωτικά στο Δημόσιο τομέα, σε φορείς του Ελληνικού Δημοσίου ή του ευρύτερου Ελληνικού Δημοσίου σε προγενέστερο των τριών ετών χρονικό διάστημα και εξακολουθούν να βρίσκονται σε ενεργή συντήρηση.</w:t>
            </w:r>
          </w:p>
          <w:p w:rsidR="003A13A8" w:rsidRDefault="003A13A8" w:rsidP="00F8426A">
            <w:pPr>
              <w:numPr>
                <w:ilvl w:val="0"/>
                <w:numId w:val="10"/>
              </w:numPr>
              <w:spacing w:after="0"/>
              <w:ind w:left="316" w:right="-166" w:hanging="316"/>
              <w:jc w:val="left"/>
            </w:pPr>
            <w:r w:rsidRPr="00F8426A">
              <w:rPr>
                <w:b/>
              </w:rPr>
              <w:t>Αντίστοιχο  έργο</w:t>
            </w:r>
            <w:r>
              <w:t xml:space="preserve"> σημαίνει έργο Διαχείρισης Ανθρώπινου Δυναμικού και Μισθοδοσίας και όχι ένα από τα δύο.</w:t>
            </w:r>
          </w:p>
          <w:p w:rsidR="003A13A8" w:rsidRDefault="003A13A8" w:rsidP="00F8426A">
            <w:pPr>
              <w:numPr>
                <w:ilvl w:val="0"/>
                <w:numId w:val="10"/>
              </w:numPr>
              <w:spacing w:after="0"/>
              <w:ind w:left="316" w:right="-166" w:hanging="316"/>
              <w:jc w:val="left"/>
            </w:pPr>
            <w:r w:rsidRPr="00F8426A">
              <w:rPr>
                <w:b/>
              </w:rPr>
              <w:t>Αντίστοιχο Έργο Διαχείρισης Ανθρώπινου Δυναμικού</w:t>
            </w:r>
            <w:r>
              <w:t xml:space="preserve"> ορίζεται ένα Έργο, που αφορά σε όμοιο ή ισοδύναμο από πλευράς απαιτήσεων υλοποίησης σε όρους εφαρμοσθέντων τεχνολογιών, μεθοδολογιών ή/και αρχιτεκτονικής υλοποίησης, κλίμακας και τεχνολογικής και επιχειρησιακής πολυπλοκότητας, σε όλες τις φάσεις του κύκλου ζωής του. Ειδικότερα, το αντίστοιχο έργο, αφορά κατ’ ελάχιστον τα ακόλουθα:</w:t>
            </w:r>
          </w:p>
          <w:p w:rsidR="003A13A8" w:rsidRDefault="003A13A8" w:rsidP="00F8426A">
            <w:pPr>
              <w:numPr>
                <w:ilvl w:val="1"/>
                <w:numId w:val="10"/>
              </w:numPr>
              <w:spacing w:after="0"/>
              <w:ind w:left="1024"/>
              <w:jc w:val="left"/>
            </w:pPr>
            <w:r>
              <w:t xml:space="preserve">Ανάπτυξη πληροφοριακού συστήματος Διαχείρισης Ανθρωπίνου Δυναμικού </w:t>
            </w:r>
          </w:p>
          <w:p w:rsidR="003A13A8" w:rsidRDefault="003A13A8" w:rsidP="00F8426A">
            <w:pPr>
              <w:numPr>
                <w:ilvl w:val="1"/>
                <w:numId w:val="10"/>
              </w:numPr>
              <w:spacing w:after="0"/>
              <w:ind w:left="1024"/>
              <w:jc w:val="left"/>
            </w:pPr>
            <w:r>
              <w:t>Υπηρεσίες διαχείρισης, υποστήριξης και παραγωγικής λειτουργίας (υπηρεσίες υποστήριξης και διαχείρισης της λειτουργίας) έργων πληροφοριακών συστημάτων και παροχή συνοδευτικών υπηρεσιών (πχ. εκτέλεση εκπαιδευτικών προγραμμάτων).</w:t>
            </w:r>
          </w:p>
          <w:p w:rsidR="003A13A8" w:rsidRDefault="003A13A8" w:rsidP="00F8426A">
            <w:pPr>
              <w:numPr>
                <w:ilvl w:val="0"/>
                <w:numId w:val="10"/>
              </w:numPr>
              <w:spacing w:after="0"/>
              <w:ind w:left="316" w:hanging="316"/>
              <w:jc w:val="left"/>
            </w:pPr>
            <w:r w:rsidRPr="00F8426A">
              <w:rPr>
                <w:b/>
              </w:rPr>
              <w:t xml:space="preserve">Αντίστοιχο Έργο Μισθοδοσίας </w:t>
            </w:r>
            <w:r w:rsidRPr="003A13A8">
              <w:t xml:space="preserve">ορίζεται ένα Έργο, που αφορά σε όμοιο ή ισοδύναμο από πλευράς απαιτήσεων υλοποίησης σε όρους εφαρμοσθέντων τεχνολογιών, </w:t>
            </w:r>
            <w:r w:rsidRPr="003A13A8">
              <w:lastRenderedPageBreak/>
              <w:t>μεθοδολογιών ή/και αρχιτεκτονικής υλοποίησης, κλίμακας και τεχνολογικής και επιχειρησιακής πολυπλοκότητας, σε όλες τις φάσεις του κύκλου ζωής του. Ειδικότερα, ορίζεται το έργο που αφορά τα ακόλουθα κατ’ ελάχιστον:</w:t>
            </w:r>
          </w:p>
          <w:p w:rsidR="003A13A8" w:rsidRDefault="003A13A8" w:rsidP="00F8426A">
            <w:pPr>
              <w:numPr>
                <w:ilvl w:val="1"/>
                <w:numId w:val="10"/>
              </w:numPr>
              <w:spacing w:after="0"/>
              <w:ind w:left="1024"/>
              <w:jc w:val="left"/>
            </w:pPr>
            <w:r>
              <w:t>Ανάπτυξη και ολοκλήρωση πληροφοριακών συστημάτων υπολογισμού και εκκαθάρισης Μισθοδοσίας</w:t>
            </w:r>
          </w:p>
          <w:p w:rsidR="003A13A8" w:rsidRDefault="003A13A8" w:rsidP="00F8426A">
            <w:pPr>
              <w:numPr>
                <w:ilvl w:val="1"/>
                <w:numId w:val="10"/>
              </w:numPr>
              <w:spacing w:after="0"/>
              <w:ind w:left="1024"/>
              <w:jc w:val="left"/>
            </w:pPr>
            <w:r>
              <w:t>Υπηρεσίες διαχείρισης και επί τω έργω υποστήριξης και παραγωγικής λειτουργίας (υπηρεσίες υποστήριξης και διαχείρισης της λειτουργίας) έργων μισθοδοσίας και η παροχή συνοδευτικών υπηρεσιών, όπως η εκτέλεση εκπαιδευτικών προγραμμάτων.</w:t>
            </w:r>
          </w:p>
          <w:p w:rsidR="003A13A8" w:rsidRDefault="003A13A8" w:rsidP="00F8426A">
            <w:pPr>
              <w:numPr>
                <w:ilvl w:val="0"/>
                <w:numId w:val="10"/>
              </w:numPr>
              <w:spacing w:after="0"/>
              <w:ind w:left="316" w:hanging="316"/>
              <w:jc w:val="left"/>
            </w:pPr>
            <w:r w:rsidRPr="00F8426A">
              <w:rPr>
                <w:b/>
              </w:rPr>
              <w:t>Ολοκλήρωση ενός Έργου με επιτυχία</w:t>
            </w:r>
            <w:r>
              <w:t xml:space="preserve"> νοείται ως, η εντός χρονοδιαγράμματος, εντός του αρχικού προϋπολογισμού, εντός των προδιαγραφών ποιότητας, ολοκλήρωση ενός αντίστοιχου Έργου.</w:t>
            </w:r>
          </w:p>
          <w:p w:rsidR="003A13A8" w:rsidRDefault="003A13A8" w:rsidP="00F8426A">
            <w:pPr>
              <w:spacing w:after="0"/>
              <w:ind w:firstLine="0"/>
              <w:jc w:val="left"/>
              <w:rPr>
                <w:b/>
              </w:rPr>
            </w:pPr>
          </w:p>
          <w:p w:rsidR="007E52D2" w:rsidRDefault="007E52D2" w:rsidP="00F8426A">
            <w:pPr>
              <w:spacing w:after="0"/>
              <w:ind w:firstLine="0"/>
              <w:jc w:val="left"/>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33"/>
            </w:r>
            <w:r>
              <w:t>:</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lastRenderedPageBreak/>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E52D2" w:rsidRDefault="007E52D2">
            <w:pPr>
              <w:spacing w:after="0"/>
              <w:ind w:firstLine="0"/>
            </w:pPr>
            <w:r>
              <w:t>[…...........]</w:t>
            </w:r>
          </w:p>
          <w:tbl>
            <w:tblPr>
              <w:tblW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567"/>
              <w:gridCol w:w="717"/>
              <w:gridCol w:w="717"/>
              <w:gridCol w:w="708"/>
              <w:gridCol w:w="702"/>
              <w:gridCol w:w="717"/>
              <w:gridCol w:w="842"/>
              <w:gridCol w:w="709"/>
            </w:tblGrid>
            <w:tr w:rsidR="003C3CC1" w:rsidRPr="00F8426A" w:rsidTr="00F8426A">
              <w:trPr>
                <w:cantSplit/>
                <w:trHeight w:val="1703"/>
              </w:trPr>
              <w:tc>
                <w:tcPr>
                  <w:tcW w:w="374" w:type="dxa"/>
                  <w:tcBorders>
                    <w:bottom w:val="single" w:sz="4" w:space="0" w:color="auto"/>
                  </w:tcBorders>
                  <w:shd w:val="clear" w:color="auto" w:fill="D9D9D9"/>
                </w:tcPr>
                <w:p w:rsidR="00103A82" w:rsidRPr="00F8426A" w:rsidRDefault="00103A82" w:rsidP="00F8426A">
                  <w:pPr>
                    <w:ind w:firstLine="12"/>
                    <w:jc w:val="left"/>
                    <w:rPr>
                      <w:rFonts w:ascii="Cambria" w:hAnsi="Cambria"/>
                      <w:sz w:val="14"/>
                      <w:szCs w:val="14"/>
                    </w:rPr>
                  </w:pPr>
                  <w:r w:rsidRPr="00F8426A">
                    <w:rPr>
                      <w:rFonts w:ascii="Cambria" w:hAnsi="Cambria"/>
                      <w:sz w:val="14"/>
                      <w:szCs w:val="14"/>
                    </w:rPr>
                    <w:t>Α/Α</w:t>
                  </w:r>
                </w:p>
              </w:tc>
              <w:tc>
                <w:tcPr>
                  <w:tcW w:w="567" w:type="dxa"/>
                  <w:tcBorders>
                    <w:bottom w:val="single" w:sz="4" w:space="0" w:color="auto"/>
                  </w:tcBorders>
                  <w:shd w:val="clear" w:color="auto" w:fill="D9D9D9"/>
                </w:tcPr>
                <w:p w:rsidR="00103A82" w:rsidRPr="00F8426A" w:rsidRDefault="00103A82" w:rsidP="00F8426A">
                  <w:pPr>
                    <w:ind w:firstLine="0"/>
                    <w:jc w:val="left"/>
                    <w:rPr>
                      <w:rFonts w:ascii="Cambria" w:hAnsi="Cambria"/>
                      <w:sz w:val="14"/>
                      <w:szCs w:val="14"/>
                    </w:rPr>
                  </w:pPr>
                  <w:r w:rsidRPr="00F8426A">
                    <w:rPr>
                      <w:rFonts w:ascii="Cambria" w:hAnsi="Cambria"/>
                      <w:sz w:val="14"/>
                      <w:szCs w:val="14"/>
                    </w:rPr>
                    <w:t>ΠΑΡΑΛΗΠΤΗΣ/ΠΕΛΑΤΗΣ</w:t>
                  </w:r>
                </w:p>
              </w:tc>
              <w:tc>
                <w:tcPr>
                  <w:tcW w:w="717" w:type="dxa"/>
                  <w:tcBorders>
                    <w:bottom w:val="single" w:sz="4" w:space="0" w:color="auto"/>
                  </w:tcBorders>
                  <w:shd w:val="clear" w:color="auto" w:fill="D9D9D9"/>
                </w:tcPr>
                <w:p w:rsidR="00103A82" w:rsidRPr="00F8426A" w:rsidRDefault="00103A82" w:rsidP="00F8426A">
                  <w:pPr>
                    <w:ind w:firstLine="0"/>
                    <w:jc w:val="left"/>
                    <w:rPr>
                      <w:rFonts w:ascii="Cambria" w:hAnsi="Cambria"/>
                      <w:sz w:val="14"/>
                      <w:szCs w:val="14"/>
                    </w:rPr>
                  </w:pPr>
                  <w:r w:rsidRPr="00F8426A">
                    <w:rPr>
                      <w:rFonts w:ascii="Cambria" w:hAnsi="Cambria"/>
                      <w:sz w:val="14"/>
                      <w:szCs w:val="14"/>
                    </w:rPr>
                    <w:t>ΣΥΝΤΟΜΗ ΠΕΡΙΓΡΑΦΗ ΤΟΥ ΕΡΓΟΥ</w:t>
                  </w:r>
                </w:p>
              </w:tc>
              <w:tc>
                <w:tcPr>
                  <w:tcW w:w="717" w:type="dxa"/>
                  <w:tcBorders>
                    <w:bottom w:val="single" w:sz="4" w:space="0" w:color="auto"/>
                  </w:tcBorders>
                  <w:shd w:val="clear" w:color="auto" w:fill="D9D9D9"/>
                </w:tcPr>
                <w:p w:rsidR="00103A82" w:rsidRPr="00F8426A" w:rsidRDefault="00103A82" w:rsidP="00F8426A">
                  <w:pPr>
                    <w:ind w:firstLine="0"/>
                    <w:jc w:val="left"/>
                    <w:rPr>
                      <w:rFonts w:ascii="Cambria" w:hAnsi="Cambria"/>
                      <w:sz w:val="14"/>
                      <w:szCs w:val="14"/>
                    </w:rPr>
                  </w:pPr>
                  <w:r w:rsidRPr="00F8426A">
                    <w:rPr>
                      <w:rFonts w:ascii="Cambria" w:hAnsi="Cambria"/>
                      <w:sz w:val="14"/>
                      <w:szCs w:val="14"/>
                    </w:rPr>
                    <w:t>ΔΙΑΡΚΕΙΑ ΕΚΤΕΛΕΣΗΣ ΕΡΓΟΥ           (από–έως)</w:t>
                  </w:r>
                </w:p>
              </w:tc>
              <w:tc>
                <w:tcPr>
                  <w:tcW w:w="708" w:type="dxa"/>
                  <w:tcBorders>
                    <w:bottom w:val="single" w:sz="4" w:space="0" w:color="auto"/>
                  </w:tcBorders>
                  <w:shd w:val="clear" w:color="auto" w:fill="D9D9D9"/>
                </w:tcPr>
                <w:p w:rsidR="00103A82" w:rsidRPr="00F8426A" w:rsidRDefault="00103A82" w:rsidP="00F8426A">
                  <w:pPr>
                    <w:ind w:firstLine="0"/>
                    <w:jc w:val="left"/>
                    <w:rPr>
                      <w:rFonts w:ascii="Cambria" w:hAnsi="Cambria"/>
                      <w:sz w:val="14"/>
                      <w:szCs w:val="14"/>
                    </w:rPr>
                  </w:pPr>
                  <w:r w:rsidRPr="00F8426A">
                    <w:rPr>
                      <w:rFonts w:ascii="Cambria" w:hAnsi="Cambria"/>
                      <w:sz w:val="14"/>
                      <w:szCs w:val="14"/>
                    </w:rPr>
                    <w:t>ΠΡΟΫΠΟΛΟΓΙΣΜΟΣ (χωρίς και συμπ. ΦΠΑ)</w:t>
                  </w:r>
                </w:p>
              </w:tc>
              <w:tc>
                <w:tcPr>
                  <w:tcW w:w="702" w:type="dxa"/>
                  <w:tcBorders>
                    <w:bottom w:val="single" w:sz="4" w:space="0" w:color="auto"/>
                  </w:tcBorders>
                  <w:shd w:val="clear" w:color="auto" w:fill="D9D9D9"/>
                </w:tcPr>
                <w:p w:rsidR="00103A82" w:rsidRPr="00F8426A" w:rsidRDefault="00103A82" w:rsidP="00F8426A">
                  <w:pPr>
                    <w:ind w:firstLine="0"/>
                    <w:jc w:val="left"/>
                    <w:rPr>
                      <w:rFonts w:ascii="Cambria" w:hAnsi="Cambria"/>
                      <w:sz w:val="14"/>
                      <w:szCs w:val="14"/>
                    </w:rPr>
                  </w:pPr>
                  <w:r w:rsidRPr="00F8426A">
                    <w:rPr>
                      <w:rFonts w:ascii="Cambria" w:hAnsi="Cambria"/>
                      <w:sz w:val="14"/>
                      <w:szCs w:val="14"/>
                    </w:rPr>
                    <w:t>ΠΑΡΟΥΣΑ ΦΑΣΗ ΕΡΓΟΥ</w:t>
                  </w:r>
                </w:p>
              </w:tc>
              <w:tc>
                <w:tcPr>
                  <w:tcW w:w="717" w:type="dxa"/>
                  <w:tcBorders>
                    <w:bottom w:val="single" w:sz="4" w:space="0" w:color="auto"/>
                  </w:tcBorders>
                  <w:shd w:val="clear" w:color="auto" w:fill="D9D9D9"/>
                </w:tcPr>
                <w:p w:rsidR="00103A82" w:rsidRPr="00F8426A" w:rsidRDefault="00103A82" w:rsidP="00F8426A">
                  <w:pPr>
                    <w:ind w:firstLine="0"/>
                    <w:jc w:val="left"/>
                    <w:rPr>
                      <w:rFonts w:ascii="Cambria" w:hAnsi="Cambria"/>
                      <w:sz w:val="14"/>
                      <w:szCs w:val="14"/>
                    </w:rPr>
                  </w:pPr>
                  <w:r w:rsidRPr="00F8426A">
                    <w:rPr>
                      <w:rFonts w:ascii="Cambria" w:hAnsi="Cambria"/>
                      <w:sz w:val="14"/>
                      <w:szCs w:val="14"/>
                    </w:rPr>
                    <w:t>ΣΥΝΟΠΤΙΚΗ ΠΕΡΙΓΡΑΦΗ ΣΥΝΕΙΣΦΟΡΑΣ ΣΤΟ ΕΡΓΟ</w:t>
                  </w:r>
                </w:p>
              </w:tc>
              <w:tc>
                <w:tcPr>
                  <w:tcW w:w="842" w:type="dxa"/>
                  <w:tcBorders>
                    <w:bottom w:val="single" w:sz="4" w:space="0" w:color="auto"/>
                  </w:tcBorders>
                  <w:shd w:val="clear" w:color="auto" w:fill="D9D9D9"/>
                </w:tcPr>
                <w:p w:rsidR="00103A82" w:rsidRPr="00F8426A" w:rsidRDefault="00103A82" w:rsidP="00F8426A">
                  <w:pPr>
                    <w:ind w:firstLine="0"/>
                    <w:jc w:val="left"/>
                    <w:rPr>
                      <w:rFonts w:ascii="Cambria" w:hAnsi="Cambria"/>
                      <w:sz w:val="14"/>
                      <w:szCs w:val="14"/>
                    </w:rPr>
                  </w:pPr>
                  <w:r w:rsidRPr="00F8426A">
                    <w:rPr>
                      <w:rFonts w:ascii="Cambria" w:hAnsi="Cambria"/>
                      <w:sz w:val="14"/>
                      <w:szCs w:val="14"/>
                    </w:rPr>
                    <w:t>ΠΟΣΟΣΤΟ ΣΥΜΜΕΤΟΧΗΣ ΣΤΟ ΕΡΓΟ (προϋπ</w:t>
                  </w:r>
                  <w:r w:rsidR="003C3CC1">
                    <w:rPr>
                      <w:rFonts w:ascii="Cambria" w:hAnsi="Cambria"/>
                      <w:sz w:val="14"/>
                      <w:szCs w:val="14"/>
                    </w:rPr>
                    <w:t>/</w:t>
                  </w:r>
                  <w:r w:rsidRPr="00F8426A">
                    <w:rPr>
                      <w:rFonts w:ascii="Cambria" w:hAnsi="Cambria"/>
                      <w:sz w:val="14"/>
                      <w:szCs w:val="14"/>
                    </w:rPr>
                    <w:t>σμός)</w:t>
                  </w:r>
                </w:p>
              </w:tc>
              <w:tc>
                <w:tcPr>
                  <w:tcW w:w="709" w:type="dxa"/>
                  <w:tcBorders>
                    <w:bottom w:val="single" w:sz="4" w:space="0" w:color="auto"/>
                  </w:tcBorders>
                  <w:shd w:val="clear" w:color="auto" w:fill="D9D9D9"/>
                </w:tcPr>
                <w:p w:rsidR="00103A82" w:rsidRPr="00F8426A" w:rsidRDefault="00103A82" w:rsidP="00F8426A">
                  <w:pPr>
                    <w:ind w:firstLine="0"/>
                    <w:jc w:val="left"/>
                    <w:rPr>
                      <w:rFonts w:ascii="Cambria" w:hAnsi="Cambria"/>
                      <w:sz w:val="14"/>
                      <w:szCs w:val="14"/>
                    </w:rPr>
                  </w:pPr>
                  <w:r w:rsidRPr="00F8426A">
                    <w:rPr>
                      <w:rFonts w:ascii="Cambria" w:hAnsi="Cambria"/>
                      <w:sz w:val="14"/>
                      <w:szCs w:val="14"/>
                    </w:rPr>
                    <w:t>ΣΤΟΙΧΕΙΟ ΤΕΚΜΗΡΙΩΣΗΣ (τύπος &amp; ημ/νία</w:t>
                  </w:r>
                </w:p>
              </w:tc>
            </w:tr>
            <w:tr w:rsidR="003C3CC1" w:rsidRPr="00F8426A" w:rsidTr="00F8426A">
              <w:tc>
                <w:tcPr>
                  <w:tcW w:w="374" w:type="dxa"/>
                  <w:shd w:val="clear" w:color="auto" w:fill="auto"/>
                </w:tcPr>
                <w:p w:rsidR="00103A82" w:rsidRPr="00F8426A" w:rsidRDefault="00103A82" w:rsidP="00103A82">
                  <w:pPr>
                    <w:jc w:val="center"/>
                    <w:rPr>
                      <w:rFonts w:ascii="Cambria" w:hAnsi="Cambria"/>
                      <w:sz w:val="14"/>
                      <w:szCs w:val="14"/>
                    </w:rPr>
                  </w:pPr>
                </w:p>
              </w:tc>
              <w:tc>
                <w:tcPr>
                  <w:tcW w:w="567" w:type="dxa"/>
                  <w:shd w:val="clear" w:color="auto" w:fill="auto"/>
                </w:tcPr>
                <w:p w:rsidR="00103A82" w:rsidRPr="00F8426A" w:rsidRDefault="00103A82" w:rsidP="00103A82">
                  <w:pPr>
                    <w:jc w:val="center"/>
                    <w:rPr>
                      <w:rFonts w:ascii="Cambria" w:hAnsi="Cambria"/>
                      <w:sz w:val="14"/>
                      <w:szCs w:val="14"/>
                    </w:rPr>
                  </w:pPr>
                </w:p>
              </w:tc>
              <w:tc>
                <w:tcPr>
                  <w:tcW w:w="717" w:type="dxa"/>
                  <w:shd w:val="clear" w:color="auto" w:fill="auto"/>
                </w:tcPr>
                <w:p w:rsidR="00103A82" w:rsidRPr="00F8426A" w:rsidRDefault="00103A82" w:rsidP="00103A82">
                  <w:pPr>
                    <w:jc w:val="center"/>
                    <w:rPr>
                      <w:rFonts w:ascii="Cambria" w:hAnsi="Cambria"/>
                      <w:sz w:val="14"/>
                      <w:szCs w:val="14"/>
                    </w:rPr>
                  </w:pPr>
                </w:p>
              </w:tc>
              <w:tc>
                <w:tcPr>
                  <w:tcW w:w="717" w:type="dxa"/>
                  <w:shd w:val="clear" w:color="auto" w:fill="auto"/>
                </w:tcPr>
                <w:p w:rsidR="00103A82" w:rsidRPr="00F8426A" w:rsidRDefault="00103A82" w:rsidP="00103A82">
                  <w:pPr>
                    <w:jc w:val="center"/>
                    <w:rPr>
                      <w:rFonts w:ascii="Cambria" w:hAnsi="Cambria"/>
                      <w:sz w:val="14"/>
                      <w:szCs w:val="14"/>
                    </w:rPr>
                  </w:pPr>
                </w:p>
              </w:tc>
              <w:tc>
                <w:tcPr>
                  <w:tcW w:w="708" w:type="dxa"/>
                  <w:shd w:val="clear" w:color="auto" w:fill="auto"/>
                </w:tcPr>
                <w:p w:rsidR="00103A82" w:rsidRPr="00F8426A" w:rsidRDefault="00103A82" w:rsidP="00103A82">
                  <w:pPr>
                    <w:jc w:val="center"/>
                    <w:rPr>
                      <w:rFonts w:ascii="Cambria" w:hAnsi="Cambria"/>
                      <w:sz w:val="14"/>
                      <w:szCs w:val="14"/>
                    </w:rPr>
                  </w:pPr>
                </w:p>
              </w:tc>
              <w:tc>
                <w:tcPr>
                  <w:tcW w:w="702" w:type="dxa"/>
                  <w:shd w:val="clear" w:color="auto" w:fill="auto"/>
                </w:tcPr>
                <w:p w:rsidR="00103A82" w:rsidRPr="00F8426A" w:rsidRDefault="00103A82" w:rsidP="00103A82">
                  <w:pPr>
                    <w:jc w:val="center"/>
                    <w:rPr>
                      <w:rFonts w:ascii="Cambria" w:hAnsi="Cambria"/>
                      <w:sz w:val="14"/>
                      <w:szCs w:val="14"/>
                    </w:rPr>
                  </w:pPr>
                </w:p>
              </w:tc>
              <w:tc>
                <w:tcPr>
                  <w:tcW w:w="717" w:type="dxa"/>
                  <w:shd w:val="clear" w:color="auto" w:fill="auto"/>
                </w:tcPr>
                <w:p w:rsidR="00103A82" w:rsidRPr="00F8426A" w:rsidRDefault="00103A82" w:rsidP="00103A82">
                  <w:pPr>
                    <w:jc w:val="center"/>
                    <w:rPr>
                      <w:rFonts w:ascii="Cambria" w:hAnsi="Cambria"/>
                      <w:sz w:val="14"/>
                      <w:szCs w:val="14"/>
                    </w:rPr>
                  </w:pPr>
                </w:p>
              </w:tc>
              <w:tc>
                <w:tcPr>
                  <w:tcW w:w="842" w:type="dxa"/>
                  <w:shd w:val="clear" w:color="auto" w:fill="auto"/>
                </w:tcPr>
                <w:p w:rsidR="00103A82" w:rsidRPr="00F8426A" w:rsidRDefault="00103A82" w:rsidP="00103A82">
                  <w:pPr>
                    <w:jc w:val="center"/>
                    <w:rPr>
                      <w:rFonts w:ascii="Cambria" w:hAnsi="Cambria"/>
                      <w:sz w:val="14"/>
                      <w:szCs w:val="14"/>
                    </w:rPr>
                  </w:pPr>
                </w:p>
              </w:tc>
              <w:tc>
                <w:tcPr>
                  <w:tcW w:w="709" w:type="dxa"/>
                  <w:shd w:val="clear" w:color="auto" w:fill="auto"/>
                </w:tcPr>
                <w:p w:rsidR="00103A82" w:rsidRPr="00F8426A" w:rsidRDefault="00103A82" w:rsidP="00103A82">
                  <w:pPr>
                    <w:jc w:val="center"/>
                    <w:rPr>
                      <w:rFonts w:ascii="Cambria" w:hAnsi="Cambria"/>
                      <w:sz w:val="14"/>
                      <w:szCs w:val="14"/>
                    </w:rPr>
                  </w:pPr>
                </w:p>
              </w:tc>
            </w:tr>
            <w:tr w:rsidR="003C3CC1" w:rsidRPr="00F8426A" w:rsidTr="00F8426A">
              <w:tc>
                <w:tcPr>
                  <w:tcW w:w="374" w:type="dxa"/>
                  <w:shd w:val="clear" w:color="auto" w:fill="auto"/>
                </w:tcPr>
                <w:p w:rsidR="00103A82" w:rsidRPr="00F8426A" w:rsidRDefault="00103A82" w:rsidP="00103A82">
                  <w:pPr>
                    <w:jc w:val="center"/>
                    <w:rPr>
                      <w:rFonts w:ascii="Cambria" w:hAnsi="Cambria"/>
                      <w:sz w:val="14"/>
                      <w:szCs w:val="14"/>
                    </w:rPr>
                  </w:pPr>
                </w:p>
              </w:tc>
              <w:tc>
                <w:tcPr>
                  <w:tcW w:w="567" w:type="dxa"/>
                  <w:shd w:val="clear" w:color="auto" w:fill="auto"/>
                </w:tcPr>
                <w:p w:rsidR="00103A82" w:rsidRPr="00F8426A" w:rsidRDefault="00103A82" w:rsidP="00103A82">
                  <w:pPr>
                    <w:jc w:val="center"/>
                    <w:rPr>
                      <w:rFonts w:ascii="Cambria" w:hAnsi="Cambria"/>
                      <w:sz w:val="14"/>
                      <w:szCs w:val="14"/>
                    </w:rPr>
                  </w:pPr>
                </w:p>
              </w:tc>
              <w:tc>
                <w:tcPr>
                  <w:tcW w:w="717" w:type="dxa"/>
                  <w:shd w:val="clear" w:color="auto" w:fill="auto"/>
                </w:tcPr>
                <w:p w:rsidR="00103A82" w:rsidRPr="00F8426A" w:rsidRDefault="00103A82" w:rsidP="00103A82">
                  <w:pPr>
                    <w:jc w:val="center"/>
                    <w:rPr>
                      <w:rFonts w:ascii="Cambria" w:hAnsi="Cambria"/>
                      <w:sz w:val="14"/>
                      <w:szCs w:val="14"/>
                    </w:rPr>
                  </w:pPr>
                </w:p>
              </w:tc>
              <w:tc>
                <w:tcPr>
                  <w:tcW w:w="717" w:type="dxa"/>
                  <w:shd w:val="clear" w:color="auto" w:fill="auto"/>
                </w:tcPr>
                <w:p w:rsidR="00103A82" w:rsidRPr="00F8426A" w:rsidRDefault="00103A82" w:rsidP="00103A82">
                  <w:pPr>
                    <w:jc w:val="center"/>
                    <w:rPr>
                      <w:rFonts w:ascii="Cambria" w:hAnsi="Cambria"/>
                      <w:sz w:val="14"/>
                      <w:szCs w:val="14"/>
                    </w:rPr>
                  </w:pPr>
                </w:p>
              </w:tc>
              <w:tc>
                <w:tcPr>
                  <w:tcW w:w="708" w:type="dxa"/>
                  <w:shd w:val="clear" w:color="auto" w:fill="auto"/>
                </w:tcPr>
                <w:p w:rsidR="00103A82" w:rsidRPr="00F8426A" w:rsidRDefault="00103A82" w:rsidP="00103A82">
                  <w:pPr>
                    <w:jc w:val="center"/>
                    <w:rPr>
                      <w:rFonts w:ascii="Cambria" w:hAnsi="Cambria"/>
                      <w:sz w:val="14"/>
                      <w:szCs w:val="14"/>
                    </w:rPr>
                  </w:pPr>
                </w:p>
              </w:tc>
              <w:tc>
                <w:tcPr>
                  <w:tcW w:w="702" w:type="dxa"/>
                  <w:shd w:val="clear" w:color="auto" w:fill="auto"/>
                </w:tcPr>
                <w:p w:rsidR="00103A82" w:rsidRPr="00F8426A" w:rsidRDefault="00103A82" w:rsidP="00103A82">
                  <w:pPr>
                    <w:jc w:val="center"/>
                    <w:rPr>
                      <w:rFonts w:ascii="Cambria" w:hAnsi="Cambria"/>
                      <w:sz w:val="14"/>
                      <w:szCs w:val="14"/>
                    </w:rPr>
                  </w:pPr>
                </w:p>
              </w:tc>
              <w:tc>
                <w:tcPr>
                  <w:tcW w:w="717" w:type="dxa"/>
                  <w:shd w:val="clear" w:color="auto" w:fill="auto"/>
                </w:tcPr>
                <w:p w:rsidR="00103A82" w:rsidRPr="00F8426A" w:rsidRDefault="00103A82" w:rsidP="00103A82">
                  <w:pPr>
                    <w:jc w:val="center"/>
                    <w:rPr>
                      <w:rFonts w:ascii="Cambria" w:hAnsi="Cambria"/>
                      <w:sz w:val="14"/>
                      <w:szCs w:val="14"/>
                    </w:rPr>
                  </w:pPr>
                </w:p>
              </w:tc>
              <w:tc>
                <w:tcPr>
                  <w:tcW w:w="842" w:type="dxa"/>
                  <w:shd w:val="clear" w:color="auto" w:fill="auto"/>
                </w:tcPr>
                <w:p w:rsidR="00103A82" w:rsidRPr="00F8426A" w:rsidRDefault="00103A82" w:rsidP="00103A82">
                  <w:pPr>
                    <w:jc w:val="center"/>
                    <w:rPr>
                      <w:rFonts w:ascii="Cambria" w:hAnsi="Cambria"/>
                      <w:sz w:val="14"/>
                      <w:szCs w:val="14"/>
                    </w:rPr>
                  </w:pPr>
                </w:p>
              </w:tc>
              <w:tc>
                <w:tcPr>
                  <w:tcW w:w="709" w:type="dxa"/>
                  <w:shd w:val="clear" w:color="auto" w:fill="auto"/>
                </w:tcPr>
                <w:p w:rsidR="00103A82" w:rsidRPr="00F8426A" w:rsidRDefault="00103A82" w:rsidP="00103A82">
                  <w:pPr>
                    <w:jc w:val="center"/>
                    <w:rPr>
                      <w:rFonts w:ascii="Cambria" w:hAnsi="Cambria"/>
                      <w:sz w:val="14"/>
                      <w:szCs w:val="14"/>
                    </w:rPr>
                  </w:pPr>
                </w:p>
              </w:tc>
            </w:tr>
          </w:tbl>
          <w:p w:rsidR="00103A82" w:rsidRDefault="00103A82">
            <w:pPr>
              <w:spacing w:after="0"/>
              <w:ind w:firstLine="0"/>
            </w:pPr>
          </w:p>
          <w:p w:rsidR="007E52D2" w:rsidRDefault="007E52D2">
            <w:pPr>
              <w:spacing w:after="0"/>
            </w:pPr>
          </w:p>
        </w:tc>
      </w:tr>
      <w:tr w:rsidR="007E52D2" w:rsidTr="00F8426A">
        <w:tc>
          <w:tcPr>
            <w:tcW w:w="4479" w:type="dxa"/>
            <w:tcBorders>
              <w:top w:val="single" w:sz="4" w:space="0" w:color="000000"/>
              <w:left w:val="single" w:sz="4" w:space="0" w:color="000000"/>
              <w:bottom w:val="single" w:sz="4" w:space="0" w:color="000000"/>
            </w:tcBorders>
            <w:shd w:val="clear" w:color="auto" w:fill="auto"/>
          </w:tcPr>
          <w:p w:rsidR="007E52D2" w:rsidRDefault="00C675A1">
            <w:pPr>
              <w:spacing w:after="0"/>
              <w:ind w:firstLine="0"/>
            </w:pPr>
            <w:r>
              <w:lastRenderedPageBreak/>
              <w:t>3</w:t>
            </w:r>
            <w:r w:rsidR="007E52D2">
              <w:t xml:space="preserve">) Ο οικονομικός φορέας </w:t>
            </w:r>
            <w:r w:rsidR="007E52D2">
              <w:rPr>
                <w:b/>
              </w:rPr>
              <w:t>προτίθεται, να αναθέσει σε τρίτους υπό μορφή υπεργολαβίας</w:t>
            </w:r>
            <w:r w:rsidR="007E52D2">
              <w:rPr>
                <w:rStyle w:val="a5"/>
                <w:vertAlign w:val="superscript"/>
              </w:rPr>
              <w:endnoteReference w:id="34"/>
            </w:r>
            <w:r w:rsidR="007E52D2">
              <w:t xml:space="preserve"> το ακόλουθο</w:t>
            </w:r>
            <w:r w:rsidR="007E52D2">
              <w:rPr>
                <w:b/>
              </w:rPr>
              <w:t xml:space="preserve"> τμήμα (δηλ. ποσοστό)</w:t>
            </w:r>
            <w:r w:rsidR="007E52D2">
              <w:t xml:space="preserve"> της σύμβασης:</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t>[....……]</w:t>
            </w:r>
          </w:p>
        </w:tc>
      </w:tr>
    </w:tbl>
    <w:p w:rsidR="007E52D2" w:rsidRDefault="007E52D2">
      <w:pPr>
        <w:pStyle w:val="SectionTitle"/>
        <w:ind w:firstLine="0"/>
      </w:pPr>
    </w:p>
    <w:p w:rsidR="007E52D2" w:rsidRDefault="007E52D2">
      <w:pPr>
        <w:jc w:val="center"/>
        <w:rPr>
          <w:b/>
          <w:bCs/>
        </w:rPr>
      </w:pPr>
    </w:p>
    <w:p w:rsidR="007E52D2" w:rsidRDefault="007E52D2">
      <w:pPr>
        <w:pageBreakBefore/>
        <w:jc w:val="center"/>
      </w:pPr>
      <w:r>
        <w:rPr>
          <w:b/>
          <w:bCs/>
        </w:rPr>
        <w:lastRenderedPageBreak/>
        <w:t>Δ: Συστήματα διασφάλισης ποιότητας και πρότυπα διαχείρισης</w:t>
      </w:r>
      <w:r w:rsidR="00185EE9">
        <w:rPr>
          <w:b/>
          <w:bCs/>
        </w:rPr>
        <w:t xml:space="preserve"> ασφάλειας πληροφοριών</w:t>
      </w:r>
    </w:p>
    <w:p w:rsidR="007E52D2" w:rsidRDefault="007E52D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889" w:type="dxa"/>
        <w:tblLayout w:type="fixed"/>
        <w:tblLook w:val="0000" w:firstRow="0" w:lastRow="0" w:firstColumn="0" w:lastColumn="0" w:noHBand="0" w:noVBand="0"/>
      </w:tblPr>
      <w:tblGrid>
        <w:gridCol w:w="4479"/>
        <w:gridCol w:w="5410"/>
      </w:tblGrid>
      <w:tr w:rsidR="007E52D2" w:rsidTr="00F8426A">
        <w:tc>
          <w:tcPr>
            <w:tcW w:w="4479" w:type="dxa"/>
            <w:tcBorders>
              <w:top w:val="single" w:sz="4" w:space="0" w:color="000000"/>
              <w:left w:val="single" w:sz="4" w:space="0" w:color="000000"/>
              <w:bottom w:val="single" w:sz="4" w:space="0" w:color="000000"/>
            </w:tcBorders>
            <w:shd w:val="clear" w:color="auto" w:fill="auto"/>
          </w:tcPr>
          <w:p w:rsidR="007E52D2" w:rsidRDefault="007E52D2" w:rsidP="00F8426A">
            <w:pPr>
              <w:spacing w:after="0"/>
              <w:ind w:firstLine="0"/>
              <w:jc w:val="left"/>
            </w:pPr>
            <w:r>
              <w:rPr>
                <w:b/>
                <w:i/>
              </w:rPr>
              <w:t xml:space="preserve">Συστήματα διασφάλισης ποιότητας και πρότυπα </w:t>
            </w:r>
            <w:r w:rsidR="00B654E0">
              <w:rPr>
                <w:b/>
                <w:i/>
              </w:rPr>
              <w:t>διαχείρισης ασφάλειας πληροφοριών</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pPr>
            <w:r>
              <w:rPr>
                <w:b/>
                <w:i/>
              </w:rPr>
              <w:t>Απάντηση:</w:t>
            </w:r>
          </w:p>
        </w:tc>
      </w:tr>
      <w:tr w:rsidR="007E52D2" w:rsidTr="00F8426A">
        <w:tc>
          <w:tcPr>
            <w:tcW w:w="4479" w:type="dxa"/>
            <w:tcBorders>
              <w:top w:val="single" w:sz="4" w:space="0" w:color="000000"/>
              <w:left w:val="single" w:sz="4" w:space="0" w:color="000000"/>
              <w:bottom w:val="single" w:sz="4" w:space="0" w:color="000000"/>
            </w:tcBorders>
            <w:shd w:val="clear" w:color="auto" w:fill="auto"/>
          </w:tcPr>
          <w:p w:rsidR="007E52D2" w:rsidRDefault="00390E13" w:rsidP="00296CA4">
            <w:pPr>
              <w:spacing w:after="120"/>
              <w:ind w:firstLine="0"/>
              <w:jc w:val="left"/>
              <w:rPr>
                <w:color w:val="000000"/>
              </w:rPr>
            </w:pPr>
            <w:r w:rsidRPr="00390E13">
              <w:rPr>
                <w:color w:val="000000"/>
              </w:rPr>
              <w:t xml:space="preserve">Ο οικονομικός φορέας </w:t>
            </w:r>
            <w:r>
              <w:rPr>
                <w:color w:val="000000"/>
              </w:rPr>
              <w:t xml:space="preserve">συμμορφώνεται με πρότυπα διασφάλισης ποιότητας και συγκεκριμένα κατά το </w:t>
            </w:r>
            <w:r w:rsidRPr="00390E13">
              <w:rPr>
                <w:color w:val="000000"/>
              </w:rPr>
              <w:t xml:space="preserve">χρόνο διενέργειας του διαγωνισμού διαθέτει σε ισχύ και είναι σε θέση να προσκομίσει </w:t>
            </w:r>
            <w:r w:rsidRPr="00296CA4">
              <w:rPr>
                <w:b/>
                <w:color w:val="000000"/>
              </w:rPr>
              <w:t>πιστοποιητικό της σειράς ISO 900</w:t>
            </w:r>
            <w:r w:rsidRPr="00390E13">
              <w:rPr>
                <w:color w:val="000000"/>
              </w:rPr>
              <w:t>1 από αναγνωρισμένο Ινστιτούτο ή Οργανισμό</w:t>
            </w:r>
            <w:r w:rsidR="002B6C3A">
              <w:rPr>
                <w:color w:val="000000"/>
              </w:rPr>
              <w:t>,</w:t>
            </w:r>
            <w:r w:rsidRPr="00390E13">
              <w:rPr>
                <w:color w:val="000000"/>
              </w:rPr>
              <w:t xml:space="preserve"> </w:t>
            </w:r>
            <w:r w:rsidR="00046AB0" w:rsidRPr="00046AB0">
              <w:rPr>
                <w:color w:val="000000"/>
              </w:rPr>
              <w:t>που εμπίπτει στο αντικείμενο παροχής υπηρεσιών της παρούσας διαδικασίας σύναψης σύμβασης</w:t>
            </w:r>
            <w:r w:rsidR="00046AB0">
              <w:rPr>
                <w:color w:val="000000"/>
              </w:rPr>
              <w:t>,</w:t>
            </w:r>
            <w:r w:rsidR="00046AB0" w:rsidRPr="00046AB0">
              <w:rPr>
                <w:color w:val="000000"/>
              </w:rPr>
              <w:t xml:space="preserve"> </w:t>
            </w:r>
            <w:r w:rsidRPr="00390E13">
              <w:rPr>
                <w:color w:val="000000"/>
              </w:rPr>
              <w:t xml:space="preserve">ή άλλο ισοδύναμο εν ισχύ, από Οργανισμούς εδρεύοντες σε άλλα κράτη μέλη της Ευρωπαϊκής Ένωσης, ή άλλα αποδεικτικά στοιχεία για ισοδύναμα μέτρα εξασφάλισης της </w:t>
            </w:r>
            <w:r w:rsidR="002B6C3A" w:rsidRPr="002B6C3A">
              <w:rPr>
                <w:color w:val="000000"/>
              </w:rPr>
              <w:t xml:space="preserve">συμμόρφωσής τους με πρότυπα </w:t>
            </w:r>
            <w:r w:rsidR="002B6C3A">
              <w:rPr>
                <w:color w:val="000000"/>
              </w:rPr>
              <w:t xml:space="preserve">διασφάλισης </w:t>
            </w:r>
            <w:r w:rsidRPr="00390E13">
              <w:rPr>
                <w:color w:val="000000"/>
              </w:rPr>
              <w:t>ποιότητας</w:t>
            </w:r>
            <w:r w:rsidR="00046AB0">
              <w:rPr>
                <w:color w:val="000000"/>
              </w:rPr>
              <w:t>.</w:t>
            </w:r>
          </w:p>
          <w:p w:rsidR="00390E13" w:rsidRDefault="00390E13" w:rsidP="00296CA4">
            <w:pPr>
              <w:spacing w:after="120"/>
              <w:ind w:firstLine="0"/>
              <w:jc w:val="left"/>
              <w:rPr>
                <w:i/>
                <w:color w:val="000000"/>
              </w:rPr>
            </w:pPr>
            <w:r w:rsidRPr="00D705AE">
              <w:rPr>
                <w:color w:val="000000"/>
              </w:rPr>
              <w:t xml:space="preserve">Σε περίπτωση που ο υποψήφιος Ανάδοχος αποτελεί ένωση προσώπων, </w:t>
            </w:r>
            <w:r w:rsidRPr="00390E13">
              <w:rPr>
                <w:color w:val="000000"/>
              </w:rPr>
              <w:t xml:space="preserve">το κριτήριο ποιοτικής επιλογής που αφορά τη συμμόρφωσή του με το πρότυπο </w:t>
            </w:r>
            <w:r>
              <w:rPr>
                <w:color w:val="000000"/>
              </w:rPr>
              <w:t xml:space="preserve">διασφάλισης ποιότητας </w:t>
            </w:r>
            <w:r w:rsidRPr="00390E13">
              <w:rPr>
                <w:color w:val="000000"/>
              </w:rPr>
              <w:t xml:space="preserve"> της σειράς ISO </w:t>
            </w:r>
            <w:r>
              <w:rPr>
                <w:color w:val="000000"/>
              </w:rPr>
              <w:t>9001</w:t>
            </w:r>
            <w:r w:rsidR="00F34A71">
              <w:rPr>
                <w:color w:val="000000"/>
              </w:rPr>
              <w:t xml:space="preserve"> που εμπίπτει στο αντικείμενο παροχής υπηρεσιών της παρούσας διαδικασίας σύναψης σύμβασης,</w:t>
            </w:r>
            <w:r>
              <w:rPr>
                <w:color w:val="000000"/>
              </w:rPr>
              <w:t xml:space="preserve"> </w:t>
            </w:r>
            <w:r w:rsidRPr="00390E13">
              <w:rPr>
                <w:color w:val="000000"/>
              </w:rPr>
              <w:t>πρέπει να προσκομίζεται από κάθε μέλος της ένωσης χωριστά.</w:t>
            </w:r>
          </w:p>
          <w:p w:rsidR="007E52D2" w:rsidRDefault="007E52D2" w:rsidP="00F8426A">
            <w:pPr>
              <w:spacing w:after="0"/>
              <w:ind w:firstLine="0"/>
              <w:jc w:val="left"/>
            </w:pPr>
            <w:r>
              <w:rPr>
                <w:i/>
                <w:color w:val="000000"/>
              </w:rPr>
              <w:t>Εάν η σχετική τεκμηρίωση διατίθεται ηλεκτρονικά, αναφέρετε:</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7E52D2" w:rsidRDefault="007E52D2">
            <w:pPr>
              <w:spacing w:after="0"/>
              <w:ind w:firstLine="0"/>
              <w:jc w:val="left"/>
            </w:pPr>
            <w:r>
              <w:t>[] Ναι [] Όχι</w:t>
            </w: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p>
          <w:p w:rsidR="007E52D2" w:rsidRDefault="007E52D2">
            <w:pPr>
              <w:spacing w:after="0"/>
              <w:ind w:firstLine="0"/>
              <w:jc w:val="left"/>
            </w:pPr>
            <w:r>
              <w:t>[……] [……]</w:t>
            </w:r>
          </w:p>
          <w:p w:rsidR="007E52D2" w:rsidRDefault="007E52D2">
            <w:pPr>
              <w:spacing w:after="0"/>
              <w:ind w:firstLine="0"/>
              <w:jc w:val="left"/>
              <w:rPr>
                <w:i/>
              </w:rPr>
            </w:pPr>
          </w:p>
          <w:p w:rsidR="007E52D2" w:rsidRDefault="007E52D2">
            <w:pPr>
              <w:spacing w:after="0"/>
              <w:ind w:firstLine="0"/>
              <w:jc w:val="left"/>
              <w:rPr>
                <w:i/>
              </w:rPr>
            </w:pPr>
          </w:p>
          <w:p w:rsidR="007E52D2" w:rsidRDefault="007E52D2">
            <w:pPr>
              <w:spacing w:after="0"/>
              <w:ind w:firstLine="0"/>
              <w:jc w:val="left"/>
              <w:rPr>
                <w:i/>
              </w:rPr>
            </w:pPr>
          </w:p>
          <w:p w:rsidR="007E52D2" w:rsidRDefault="007E52D2">
            <w:pPr>
              <w:spacing w:after="0"/>
              <w:ind w:firstLine="0"/>
              <w:jc w:val="left"/>
            </w:pPr>
            <w:r>
              <w:rPr>
                <w:i/>
              </w:rPr>
              <w:t>(διαδικτυακή διεύθυνση, αρχή ή φορέας έκδοσης, επακριβή στοιχεία αναφοράς των εγγράφων): [……][……][……]</w:t>
            </w:r>
          </w:p>
        </w:tc>
      </w:tr>
      <w:tr w:rsidR="00390E13" w:rsidTr="00F8426A">
        <w:tc>
          <w:tcPr>
            <w:tcW w:w="4479" w:type="dxa"/>
            <w:tcBorders>
              <w:top w:val="single" w:sz="4" w:space="0" w:color="000000"/>
              <w:left w:val="single" w:sz="4" w:space="0" w:color="000000"/>
              <w:bottom w:val="single" w:sz="4" w:space="0" w:color="000000"/>
            </w:tcBorders>
            <w:shd w:val="clear" w:color="auto" w:fill="auto"/>
          </w:tcPr>
          <w:p w:rsidR="00390E13" w:rsidRPr="00215DCA" w:rsidRDefault="00390E13" w:rsidP="00390E13">
            <w:pPr>
              <w:spacing w:after="120"/>
              <w:ind w:firstLine="0"/>
              <w:jc w:val="left"/>
              <w:rPr>
                <w:color w:val="000000"/>
              </w:rPr>
            </w:pPr>
            <w:r>
              <w:rPr>
                <w:color w:val="000000"/>
              </w:rPr>
              <w:t>Ο οικονομικός φορέας σ</w:t>
            </w:r>
            <w:r w:rsidRPr="00215DCA">
              <w:rPr>
                <w:color w:val="000000"/>
              </w:rPr>
              <w:t>υμμορφ</w:t>
            </w:r>
            <w:r>
              <w:rPr>
                <w:color w:val="000000"/>
              </w:rPr>
              <w:t xml:space="preserve">ώνεται </w:t>
            </w:r>
            <w:r w:rsidRPr="00215DCA">
              <w:rPr>
                <w:color w:val="000000"/>
              </w:rPr>
              <w:t>με πρότυπα διαχείρι</w:t>
            </w:r>
            <w:r>
              <w:rPr>
                <w:color w:val="000000"/>
              </w:rPr>
              <w:t>σης ασφάλειας</w:t>
            </w:r>
            <w:r w:rsidRPr="00215DCA">
              <w:rPr>
                <w:color w:val="000000"/>
              </w:rPr>
              <w:t xml:space="preserve"> πλ</w:t>
            </w:r>
            <w:r>
              <w:rPr>
                <w:color w:val="000000"/>
              </w:rPr>
              <w:t>ηροφοριών και σ</w:t>
            </w:r>
            <w:r w:rsidRPr="00215DCA">
              <w:rPr>
                <w:color w:val="000000"/>
              </w:rPr>
              <w:t>υγκεκριμ</w:t>
            </w:r>
            <w:r>
              <w:rPr>
                <w:color w:val="000000"/>
              </w:rPr>
              <w:t xml:space="preserve">ένα </w:t>
            </w:r>
            <w:r w:rsidRPr="00215DCA">
              <w:rPr>
                <w:color w:val="000000"/>
              </w:rPr>
              <w:t>κατά το χρόνο διεν</w:t>
            </w:r>
            <w:r>
              <w:rPr>
                <w:color w:val="000000"/>
              </w:rPr>
              <w:t xml:space="preserve">έργειας </w:t>
            </w:r>
            <w:r w:rsidRPr="00215DCA">
              <w:rPr>
                <w:color w:val="000000"/>
              </w:rPr>
              <w:t>του Διαγωνι</w:t>
            </w:r>
            <w:r>
              <w:rPr>
                <w:color w:val="000000"/>
              </w:rPr>
              <w:t xml:space="preserve">σμού </w:t>
            </w:r>
            <w:r w:rsidRPr="00F82B50">
              <w:rPr>
                <w:color w:val="000000"/>
              </w:rPr>
              <w:t xml:space="preserve">διαθέτει εν ισχύ </w:t>
            </w:r>
            <w:r>
              <w:rPr>
                <w:color w:val="000000"/>
              </w:rPr>
              <w:t xml:space="preserve">και </w:t>
            </w:r>
            <w:r w:rsidRPr="00F82B50">
              <w:rPr>
                <w:color w:val="000000"/>
              </w:rPr>
              <w:t xml:space="preserve">είναι σε θέση να προσκομίσει </w:t>
            </w:r>
            <w:r w:rsidRPr="00523D10">
              <w:rPr>
                <w:b/>
                <w:color w:val="000000"/>
              </w:rPr>
              <w:t>πρότυπο διαχείρισης ασφάλειας πληροφοριών της σειράς ISO 27001</w:t>
            </w:r>
            <w:r>
              <w:rPr>
                <w:b/>
                <w:color w:val="000000"/>
              </w:rPr>
              <w:t xml:space="preserve"> </w:t>
            </w:r>
            <w:r w:rsidRPr="00215DCA">
              <w:rPr>
                <w:color w:val="000000"/>
              </w:rPr>
              <w:t>από αναγνωρισμένο Ινστιτούτο ή Οργανισμό</w:t>
            </w:r>
            <w:r w:rsidR="002B6C3A">
              <w:rPr>
                <w:color w:val="000000"/>
              </w:rPr>
              <w:t>,</w:t>
            </w:r>
            <w:r w:rsidR="00296CA4">
              <w:t xml:space="preserve"> </w:t>
            </w:r>
            <w:r w:rsidR="00296CA4" w:rsidRPr="00296CA4">
              <w:rPr>
                <w:color w:val="000000"/>
              </w:rPr>
              <w:t>που εμπίπτ</w:t>
            </w:r>
            <w:r w:rsidR="00296CA4">
              <w:rPr>
                <w:color w:val="000000"/>
              </w:rPr>
              <w:t>ει</w:t>
            </w:r>
            <w:r w:rsidR="00296CA4" w:rsidRPr="00296CA4">
              <w:rPr>
                <w:color w:val="000000"/>
              </w:rPr>
              <w:t xml:space="preserve"> στο αντικείμενο παροχής υπηρεσιών της παρούσας διαδικασίας σύναψης σύμβασης, </w:t>
            </w:r>
            <w:r w:rsidRPr="00215DCA">
              <w:rPr>
                <w:color w:val="000000"/>
              </w:rPr>
              <w:t xml:space="preserve">ή άλλο </w:t>
            </w:r>
            <w:r w:rsidRPr="00215DCA">
              <w:rPr>
                <w:color w:val="000000"/>
              </w:rPr>
              <w:lastRenderedPageBreak/>
              <w:t xml:space="preserve">ισοδύναμο εν ισχύ, από Οργανισμούς εδρεύοντες σε άλλα κράτη μέλη της Ευρωπαϊκής Ένωσης, ή άλλα αποδεικτικά στοιχεία για ισοδύναμα μέτρα εξασφάλισης της </w:t>
            </w:r>
            <w:r>
              <w:rPr>
                <w:color w:val="000000"/>
              </w:rPr>
              <w:t xml:space="preserve">συμμόρφωσής τους με πρότυπα </w:t>
            </w:r>
            <w:r w:rsidRPr="00F82B50">
              <w:rPr>
                <w:color w:val="000000"/>
              </w:rPr>
              <w:t>διαχείρισης ασφάλειας πληροφοριών</w:t>
            </w:r>
            <w:r w:rsidR="00296CA4">
              <w:rPr>
                <w:color w:val="000000"/>
              </w:rPr>
              <w:t xml:space="preserve">. </w:t>
            </w:r>
          </w:p>
          <w:p w:rsidR="00390E13" w:rsidRDefault="00390E13" w:rsidP="00390E13">
            <w:pPr>
              <w:spacing w:after="0"/>
              <w:ind w:firstLine="0"/>
              <w:jc w:val="left"/>
              <w:rPr>
                <w:color w:val="000000"/>
              </w:rPr>
            </w:pPr>
            <w:r w:rsidRPr="00215DCA">
              <w:rPr>
                <w:color w:val="000000"/>
              </w:rPr>
              <w:t>Σε περίπτωση που ο υποψήφιος Ανάδοχος αποτελεί ένωση προσώπων, το κριτήριο ποιοτικής επιλογής που αφορά τ</w:t>
            </w:r>
            <w:r>
              <w:rPr>
                <w:color w:val="000000"/>
              </w:rPr>
              <w:t xml:space="preserve">η συμμόρφωσή του με το </w:t>
            </w:r>
            <w:r w:rsidRPr="00F82B50">
              <w:rPr>
                <w:color w:val="000000"/>
              </w:rPr>
              <w:t xml:space="preserve">πρότυπο διαχείρισης ασφάλειας πληροφοριών της σειράς </w:t>
            </w:r>
            <w:r w:rsidRPr="002B6C3A">
              <w:rPr>
                <w:b/>
                <w:color w:val="000000"/>
              </w:rPr>
              <w:t xml:space="preserve">ISO 27001 </w:t>
            </w:r>
            <w:r w:rsidR="00F34A71" w:rsidRPr="00F34A71">
              <w:rPr>
                <w:color w:val="000000"/>
              </w:rPr>
              <w:t>που εμπίπτει στο αντικείμενο παροχής υπηρεσιών της παρούσας διαδικασίας σύναψης σύμβασης</w:t>
            </w:r>
            <w:r w:rsidR="00F34A71">
              <w:rPr>
                <w:color w:val="000000"/>
              </w:rPr>
              <w:t>,</w:t>
            </w:r>
            <w:r w:rsidR="00F34A71" w:rsidRPr="00F34A71">
              <w:rPr>
                <w:color w:val="000000"/>
              </w:rPr>
              <w:t xml:space="preserve"> </w:t>
            </w:r>
            <w:r w:rsidRPr="00215DCA">
              <w:rPr>
                <w:color w:val="000000"/>
              </w:rPr>
              <w:t>πρέπει να προσκομίζ</w:t>
            </w:r>
            <w:r>
              <w:rPr>
                <w:color w:val="000000"/>
              </w:rPr>
              <w:t>εται</w:t>
            </w:r>
            <w:r w:rsidRPr="00215DCA">
              <w:rPr>
                <w:color w:val="000000"/>
              </w:rPr>
              <w:t xml:space="preserve"> από κάθε μέλος της ένωσης χωριστά.</w:t>
            </w:r>
          </w:p>
          <w:p w:rsidR="00390E13" w:rsidRDefault="00390E13" w:rsidP="00390E13">
            <w:pPr>
              <w:spacing w:after="0"/>
              <w:ind w:firstLine="0"/>
              <w:jc w:val="left"/>
            </w:pPr>
          </w:p>
          <w:p w:rsidR="00390E13" w:rsidRDefault="00390E13" w:rsidP="00390E13">
            <w:pPr>
              <w:spacing w:after="0"/>
              <w:ind w:firstLine="0"/>
              <w:jc w:val="left"/>
            </w:pPr>
            <w:r>
              <w:rPr>
                <w:i/>
                <w:color w:val="000000"/>
              </w:rPr>
              <w:t>Εάν η σχετική τεκμηρίωση διατίθεται ηλεκτρονικά, αναφέρετε:</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390E13" w:rsidRDefault="00390E13" w:rsidP="00390E13">
            <w:pPr>
              <w:spacing w:after="0"/>
              <w:ind w:firstLine="0"/>
              <w:jc w:val="left"/>
            </w:pPr>
            <w:r>
              <w:lastRenderedPageBreak/>
              <w:t>[] Ναι [] Όχι</w:t>
            </w:r>
          </w:p>
          <w:p w:rsidR="00390E13" w:rsidRDefault="00390E13" w:rsidP="00390E13">
            <w:pPr>
              <w:spacing w:after="0"/>
              <w:ind w:firstLine="0"/>
              <w:jc w:val="left"/>
            </w:pPr>
          </w:p>
          <w:p w:rsidR="00390E13" w:rsidRDefault="00390E13" w:rsidP="00390E13">
            <w:pPr>
              <w:spacing w:after="0"/>
              <w:ind w:firstLine="0"/>
              <w:jc w:val="left"/>
            </w:pPr>
          </w:p>
          <w:p w:rsidR="00390E13" w:rsidRDefault="00390E13" w:rsidP="00390E13">
            <w:pPr>
              <w:spacing w:after="0"/>
              <w:ind w:firstLine="0"/>
              <w:jc w:val="left"/>
            </w:pPr>
          </w:p>
          <w:p w:rsidR="00390E13" w:rsidRDefault="00390E13" w:rsidP="00390E13">
            <w:pPr>
              <w:spacing w:after="0"/>
              <w:ind w:firstLine="0"/>
              <w:jc w:val="left"/>
            </w:pPr>
          </w:p>
          <w:p w:rsidR="00390E13" w:rsidRDefault="00390E13" w:rsidP="00390E13">
            <w:pPr>
              <w:spacing w:after="0"/>
              <w:ind w:firstLine="0"/>
              <w:jc w:val="left"/>
            </w:pPr>
          </w:p>
          <w:p w:rsidR="00390E13" w:rsidRDefault="00390E13" w:rsidP="00390E13">
            <w:pPr>
              <w:spacing w:after="0"/>
              <w:ind w:firstLine="0"/>
              <w:jc w:val="left"/>
            </w:pPr>
          </w:p>
          <w:p w:rsidR="00390E13" w:rsidRDefault="00390E13" w:rsidP="00390E13">
            <w:pPr>
              <w:spacing w:after="0"/>
              <w:ind w:firstLine="0"/>
              <w:jc w:val="left"/>
            </w:pPr>
            <w:r>
              <w:t>[……] [……]</w:t>
            </w:r>
          </w:p>
          <w:p w:rsidR="00390E13" w:rsidRDefault="00390E13" w:rsidP="00390E13">
            <w:pPr>
              <w:spacing w:after="0"/>
              <w:ind w:firstLine="0"/>
              <w:jc w:val="left"/>
              <w:rPr>
                <w:i/>
              </w:rPr>
            </w:pPr>
          </w:p>
          <w:p w:rsidR="00390E13" w:rsidRDefault="00390E13" w:rsidP="00390E13">
            <w:pPr>
              <w:spacing w:after="0"/>
              <w:ind w:firstLine="0"/>
              <w:jc w:val="left"/>
              <w:rPr>
                <w:i/>
              </w:rPr>
            </w:pPr>
          </w:p>
          <w:p w:rsidR="00390E13" w:rsidRDefault="00390E13" w:rsidP="00390E13">
            <w:pPr>
              <w:spacing w:after="0"/>
              <w:ind w:firstLine="0"/>
              <w:jc w:val="left"/>
              <w:rPr>
                <w:i/>
              </w:rPr>
            </w:pPr>
          </w:p>
          <w:p w:rsidR="00390E13" w:rsidRDefault="00390E13" w:rsidP="00390E13">
            <w:pPr>
              <w:spacing w:after="0"/>
              <w:ind w:firstLine="0"/>
              <w:jc w:val="left"/>
              <w:rPr>
                <w:i/>
              </w:rPr>
            </w:pPr>
          </w:p>
          <w:p w:rsidR="00390E13" w:rsidRDefault="00390E13" w:rsidP="00390E13">
            <w:pPr>
              <w:spacing w:after="0"/>
              <w:ind w:firstLine="0"/>
              <w:jc w:val="left"/>
              <w:rPr>
                <w:i/>
              </w:rPr>
            </w:pPr>
          </w:p>
          <w:p w:rsidR="00390E13" w:rsidRDefault="00390E13" w:rsidP="00390E13">
            <w:pPr>
              <w:spacing w:after="0"/>
              <w:ind w:firstLine="0"/>
              <w:jc w:val="left"/>
            </w:pPr>
            <w:r>
              <w:rPr>
                <w:i/>
              </w:rPr>
              <w:t>(διαδικτυακή διεύθυνση, αρχή ή φορέας έκδοσης, επακριβή στοιχεία αναφοράς των εγγράφων): [……][……][……]</w:t>
            </w:r>
          </w:p>
        </w:tc>
      </w:tr>
    </w:tbl>
    <w:p w:rsidR="007E52D2" w:rsidRDefault="007E52D2">
      <w:pPr>
        <w:ind w:firstLine="0"/>
        <w:jc w:val="center"/>
      </w:pPr>
    </w:p>
    <w:p w:rsidR="007E52D2" w:rsidRDefault="007E52D2">
      <w:pPr>
        <w:pStyle w:val="ChapterTitle"/>
      </w:pPr>
    </w:p>
    <w:p w:rsidR="007E52D2" w:rsidRDefault="007E52D2">
      <w:pPr>
        <w:pStyle w:val="ChapterTitle"/>
        <w:pageBreakBefore/>
      </w:pPr>
      <w:r>
        <w:rPr>
          <w:bCs/>
        </w:rPr>
        <w:lastRenderedPageBreak/>
        <w:t>Μέρος VI: Τελικές δηλώσεις</w:t>
      </w:r>
    </w:p>
    <w:p w:rsidR="007E52D2" w:rsidRDefault="007E52D2">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E52D2" w:rsidRDefault="007E52D2">
      <w:pPr>
        <w:ind w:firstLine="0"/>
      </w:pPr>
      <w:r>
        <w:rPr>
          <w:i/>
        </w:rPr>
        <w:t xml:space="preserve">Ο κάτωθι υπογεγραμμένος, δηλώνω επισήμως ότι </w:t>
      </w:r>
      <w:r w:rsidR="00F34A71">
        <w:rPr>
          <w:i/>
        </w:rPr>
        <w:t>είμαι σε</w:t>
      </w:r>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35"/>
      </w:r>
      <w:r>
        <w:rPr>
          <w:i/>
        </w:rPr>
        <w:t>, εκτός εάν :</w:t>
      </w:r>
    </w:p>
    <w:p w:rsidR="007E52D2" w:rsidRDefault="007E52D2">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36"/>
      </w:r>
      <w:r>
        <w:rPr>
          <w:rStyle w:val="a5"/>
          <w:i/>
        </w:rPr>
        <w:t>.</w:t>
      </w:r>
    </w:p>
    <w:p w:rsidR="007E52D2" w:rsidRDefault="007E52D2">
      <w:pPr>
        <w:ind w:firstLine="0"/>
      </w:pPr>
      <w:r>
        <w:rPr>
          <w:rStyle w:val="a5"/>
          <w:i/>
        </w:rPr>
        <w:t>β) η αναθέτουσα αρχή ή ο αναθέτων φορέας έχουν ήδη στην κατοχή τους τα σχετικά έγγραφα.</w:t>
      </w:r>
    </w:p>
    <w:p w:rsidR="007E52D2" w:rsidRDefault="007E52D2">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E52D2" w:rsidRDefault="007E52D2">
      <w:pPr>
        <w:ind w:firstLine="0"/>
        <w:rPr>
          <w:i/>
        </w:rPr>
      </w:pPr>
    </w:p>
    <w:p w:rsidR="007E52D2" w:rsidRDefault="007E52D2">
      <w:pPr>
        <w:ind w:firstLine="0"/>
      </w:pPr>
      <w:r>
        <w:rPr>
          <w:i/>
        </w:rPr>
        <w:t xml:space="preserve">Ημερομηνία, τόπος και, όπου ζητείται ή είναι απαραίτητο, υπογραφή(-ές): [……]   </w:t>
      </w:r>
    </w:p>
    <w:p w:rsidR="007E52D2" w:rsidRDefault="007E52D2">
      <w:pPr>
        <w:pageBreakBefore/>
        <w:ind w:firstLine="0"/>
      </w:pPr>
    </w:p>
    <w:sectPr w:rsidR="007E52D2">
      <w:headerReference w:type="default" r:id="rId9"/>
      <w:footerReference w:type="defaul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9D" w:rsidRDefault="00FA209D">
      <w:pPr>
        <w:spacing w:after="0" w:line="240" w:lineRule="auto"/>
      </w:pPr>
      <w:r>
        <w:separator/>
      </w:r>
    </w:p>
  </w:endnote>
  <w:endnote w:type="continuationSeparator" w:id="0">
    <w:p w:rsidR="00FA209D" w:rsidRDefault="00FA209D">
      <w:pPr>
        <w:spacing w:after="0" w:line="240" w:lineRule="auto"/>
      </w:pPr>
      <w:r>
        <w:continuationSeparator/>
      </w:r>
    </w:p>
  </w:endnote>
  <w:endnote w:id="1">
    <w:p w:rsidR="00F270AF" w:rsidRDefault="00F270AF">
      <w:r>
        <w:rPr>
          <w:rStyle w:val="a8"/>
        </w:rPr>
        <w:endnoteRef/>
      </w:r>
      <w:r>
        <w:br w:type="page"/>
      </w:r>
    </w:p>
    <w:p w:rsidR="00F270AF" w:rsidRDefault="00F270AF">
      <w:pPr>
        <w:pageBreakBefore/>
      </w:pPr>
    </w:p>
    <w:p w:rsidR="00F270AF" w:rsidRDefault="00F270AF">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F270AF" w:rsidRDefault="00F270AF">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F270AF" w:rsidRDefault="00F270AF">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270AF" w:rsidRDefault="00F270AF">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F270AF" w:rsidRDefault="00F270AF">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F270AF" w:rsidRDefault="00F270AF">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F270AF" w:rsidRDefault="00F270AF">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5">
    <w:p w:rsidR="00F270AF" w:rsidRDefault="00F270AF">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6">
    <w:p w:rsidR="00F270AF" w:rsidRDefault="00F270AF">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F270AF" w:rsidRDefault="00F270AF">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270AF" w:rsidRDefault="00F270AF">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270AF" w:rsidRDefault="00F270AF">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0">
    <w:p w:rsidR="00F270AF" w:rsidRDefault="00F270AF">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F270AF" w:rsidRDefault="00F270AF">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Σύµβασης σχετικά µε την προστασία των </w:t>
      </w:r>
      <w:r w:rsidR="00F34A71">
        <w:rPr>
          <w:i/>
          <w:iCs/>
        </w:rPr>
        <w:t>οικονομικών</w:t>
      </w:r>
      <w:r>
        <w:rPr>
          <w:i/>
          <w:iCs/>
        </w:rPr>
        <w:t xml:space="preserve"> </w:t>
      </w:r>
      <w:r w:rsidR="00F34A71">
        <w:rPr>
          <w:i/>
          <w:iCs/>
        </w:rPr>
        <w:t>συμφερόντων</w:t>
      </w:r>
      <w:r>
        <w:rPr>
          <w:i/>
          <w:iCs/>
        </w:rPr>
        <w:t xml:space="preserve"> των Ευρωπαϊκών Κοινοτήτων και των συναφών µε αυτήν Πρωτοκόλλων.</w:t>
      </w:r>
    </w:p>
  </w:endnote>
  <w:endnote w:id="12">
    <w:p w:rsidR="00F270AF" w:rsidRDefault="00F270AF">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270AF" w:rsidRDefault="00F270AF">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F270AF" w:rsidRDefault="00F270AF">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F270AF" w:rsidRDefault="00F270AF">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270AF" w:rsidRDefault="00F270AF">
      <w:pPr>
        <w:pStyle w:val="af9"/>
        <w:tabs>
          <w:tab w:val="left" w:pos="284"/>
        </w:tabs>
        <w:ind w:firstLine="0"/>
      </w:pPr>
      <w:r>
        <w:rPr>
          <w:rStyle w:val="a8"/>
        </w:rPr>
        <w:endnoteRef/>
      </w:r>
      <w:r>
        <w:tab/>
        <w:t>Επαναλάβετε όσες φορές χρειάζεται.</w:t>
      </w:r>
    </w:p>
  </w:endnote>
  <w:endnote w:id="17">
    <w:p w:rsidR="00F270AF" w:rsidRDefault="00F270AF">
      <w:pPr>
        <w:pStyle w:val="af9"/>
        <w:tabs>
          <w:tab w:val="left" w:pos="284"/>
        </w:tabs>
        <w:ind w:firstLine="0"/>
      </w:pPr>
      <w:r>
        <w:rPr>
          <w:rStyle w:val="a8"/>
        </w:rPr>
        <w:endnoteRef/>
      </w:r>
      <w:r>
        <w:tab/>
        <w:t>Επαναλάβετε όσες φορές χρειάζεται.</w:t>
      </w:r>
    </w:p>
  </w:endnote>
  <w:endnote w:id="18">
    <w:p w:rsidR="00F270AF" w:rsidRDefault="00F270AF">
      <w:pPr>
        <w:pStyle w:val="af9"/>
        <w:tabs>
          <w:tab w:val="left" w:pos="284"/>
        </w:tabs>
        <w:ind w:firstLine="0"/>
      </w:pPr>
      <w:r>
        <w:rPr>
          <w:rStyle w:val="a8"/>
        </w:rPr>
        <w:endnoteRef/>
      </w:r>
      <w:r>
        <w:tab/>
        <w:t>Επαναλάβετε όσες φορές χρειάζεται.</w:t>
      </w:r>
    </w:p>
  </w:endnote>
  <w:endnote w:id="19">
    <w:p w:rsidR="00F270AF" w:rsidRDefault="00F270AF">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270AF" w:rsidRDefault="00F270AF">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F270AF" w:rsidRDefault="00F270AF">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270AF" w:rsidRDefault="00F270AF">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270AF" w:rsidRDefault="00F270AF">
      <w:pPr>
        <w:pStyle w:val="af9"/>
        <w:tabs>
          <w:tab w:val="left" w:pos="284"/>
        </w:tabs>
        <w:ind w:firstLine="0"/>
      </w:pPr>
      <w:r>
        <w:rPr>
          <w:rStyle w:val="a8"/>
        </w:rPr>
        <w:endnoteRef/>
      </w:r>
      <w:r>
        <w:tab/>
        <w:t>Επαναλάβετε όσες φορές χρειάζεται.</w:t>
      </w:r>
    </w:p>
  </w:endnote>
  <w:endnote w:id="24">
    <w:p w:rsidR="00F270AF" w:rsidRDefault="00F270AF">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F270AF" w:rsidRDefault="00F270AF">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F270AF" w:rsidRDefault="00F270AF">
      <w:pPr>
        <w:pStyle w:val="af9"/>
        <w:tabs>
          <w:tab w:val="left" w:pos="284"/>
        </w:tabs>
        <w:ind w:firstLine="0"/>
      </w:pPr>
      <w:r>
        <w:rPr>
          <w:rStyle w:val="a8"/>
        </w:rPr>
        <w:endnoteRef/>
      </w:r>
      <w:r>
        <w:tab/>
        <w:t>Άρθρο 73 παρ. 5.</w:t>
      </w:r>
    </w:p>
  </w:endnote>
  <w:endnote w:id="27">
    <w:p w:rsidR="00F270AF" w:rsidRDefault="00F270AF">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F270AF" w:rsidRDefault="00F270AF">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29">
    <w:p w:rsidR="00F270AF" w:rsidRDefault="00F270AF">
      <w:pPr>
        <w:pStyle w:val="af9"/>
        <w:tabs>
          <w:tab w:val="left" w:pos="284"/>
        </w:tabs>
        <w:ind w:firstLine="0"/>
      </w:pPr>
      <w:r>
        <w:rPr>
          <w:rStyle w:val="a8"/>
        </w:rPr>
        <w:endnoteRef/>
      </w:r>
      <w:r>
        <w:tab/>
        <w:t>Πρβλ άρθρο 48.</w:t>
      </w:r>
    </w:p>
  </w:endnote>
  <w:endnote w:id="30">
    <w:p w:rsidR="00F270AF" w:rsidRDefault="00F270AF">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F270AF" w:rsidRDefault="00F270AF">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F270AF" w:rsidRDefault="00F270AF">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F270AF" w:rsidRDefault="00F270AF">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F270AF" w:rsidRDefault="00F270AF">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F270AF" w:rsidRDefault="00F270AF">
      <w:pPr>
        <w:pStyle w:val="af9"/>
        <w:tabs>
          <w:tab w:val="left" w:pos="284"/>
        </w:tabs>
        <w:ind w:firstLine="0"/>
      </w:pPr>
      <w:r>
        <w:rPr>
          <w:rStyle w:val="a8"/>
        </w:rPr>
        <w:endnoteRef/>
      </w:r>
      <w:r>
        <w:tab/>
        <w:t>Πρβλ και άρθρο 1 ν. 4250/2014</w:t>
      </w:r>
    </w:p>
  </w:endnote>
  <w:endnote w:id="36">
    <w:p w:rsidR="00F270AF" w:rsidRDefault="00F270AF">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0"/>
    <w:family w:val="roman"/>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0AF" w:rsidRDefault="00F270AF">
    <w:pPr>
      <w:pStyle w:val="af0"/>
      <w:shd w:val="clear" w:color="auto" w:fill="FFFFFF"/>
      <w:jc w:val="center"/>
    </w:pPr>
    <w:r>
      <w:fldChar w:fldCharType="begin"/>
    </w:r>
    <w:r>
      <w:instrText xml:space="preserve"> PAGE </w:instrText>
    </w:r>
    <w:r>
      <w:fldChar w:fldCharType="separate"/>
    </w:r>
    <w:r w:rsidR="00EB13CC">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9D" w:rsidRDefault="00FA209D">
      <w:pPr>
        <w:spacing w:after="0" w:line="240" w:lineRule="auto"/>
      </w:pPr>
      <w:r>
        <w:separator/>
      </w:r>
    </w:p>
  </w:footnote>
  <w:footnote w:type="continuationSeparator" w:id="0">
    <w:p w:rsidR="00FA209D" w:rsidRDefault="00FA2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0AF" w:rsidRDefault="00F270AF">
    <w:pPr>
      <w:pStyle w:val="af"/>
      <w:ind w:left="-1531"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F8A5983"/>
    <w:multiLevelType w:val="hybridMultilevel"/>
    <w:tmpl w:val="570CBE4A"/>
    <w:lvl w:ilvl="0" w:tplc="A808D3D6">
      <w:numFmt w:val="bullet"/>
      <w:lvlText w:val="•"/>
      <w:lvlJc w:val="left"/>
      <w:pPr>
        <w:ind w:left="1010" w:hanging="101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FC75B10"/>
    <w:multiLevelType w:val="hybridMultilevel"/>
    <w:tmpl w:val="84A066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E7B7F91"/>
    <w:multiLevelType w:val="hybridMultilevel"/>
    <w:tmpl w:val="056A031C"/>
    <w:lvl w:ilvl="0" w:tplc="A808D3D6">
      <w:numFmt w:val="bullet"/>
      <w:lvlText w:val="•"/>
      <w:lvlJc w:val="left"/>
      <w:pPr>
        <w:ind w:left="1010" w:hanging="1010"/>
      </w:pPr>
      <w:rPr>
        <w:rFonts w:ascii="Calibri" w:eastAsia="Times New Roman" w:hAnsi="Calibri" w:cs="Calibri" w:hint="default"/>
      </w:rPr>
    </w:lvl>
    <w:lvl w:ilvl="1" w:tplc="04080003">
      <w:start w:val="1"/>
      <w:numFmt w:val="bullet"/>
      <w:lvlText w:val="o"/>
      <w:lvlJc w:val="left"/>
      <w:pPr>
        <w:ind w:left="1770" w:hanging="690"/>
      </w:pPr>
      <w:rPr>
        <w:rFonts w:ascii="Courier New" w:hAnsi="Courier New" w:cs="Courier New" w:hint="default"/>
      </w:rPr>
    </w:lvl>
    <w:lvl w:ilvl="2" w:tplc="77E4CF30">
      <w:numFmt w:val="bullet"/>
      <w:lvlText w:val="-"/>
      <w:lvlJc w:val="left"/>
      <w:pPr>
        <w:ind w:left="2810" w:hanging="1010"/>
      </w:pPr>
      <w:rPr>
        <w:rFonts w:ascii="Calibri" w:eastAsia="Times New Roman" w:hAnsi="Calibri" w:cs="Calibri" w:hint="default"/>
      </w:rPr>
    </w:lvl>
    <w:lvl w:ilvl="3" w:tplc="04080003">
      <w:start w:val="1"/>
      <w:numFmt w:val="bullet"/>
      <w:lvlText w:val="o"/>
      <w:lvlJc w:val="left"/>
      <w:pPr>
        <w:ind w:left="3530" w:hanging="1010"/>
      </w:pPr>
      <w:rPr>
        <w:rFonts w:ascii="Courier New" w:hAnsi="Courier New" w:cs="Courier New"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E9"/>
    <w:rsid w:val="00046AB0"/>
    <w:rsid w:val="00103A82"/>
    <w:rsid w:val="00185EE9"/>
    <w:rsid w:val="0020742B"/>
    <w:rsid w:val="00215DCA"/>
    <w:rsid w:val="00296CA4"/>
    <w:rsid w:val="002B6C3A"/>
    <w:rsid w:val="002E391C"/>
    <w:rsid w:val="00315F35"/>
    <w:rsid w:val="00386446"/>
    <w:rsid w:val="00390E13"/>
    <w:rsid w:val="003A13A8"/>
    <w:rsid w:val="003C3CC1"/>
    <w:rsid w:val="004075E9"/>
    <w:rsid w:val="00482B64"/>
    <w:rsid w:val="00695049"/>
    <w:rsid w:val="006A1107"/>
    <w:rsid w:val="007955C7"/>
    <w:rsid w:val="007E4B89"/>
    <w:rsid w:val="007E52D2"/>
    <w:rsid w:val="007F441E"/>
    <w:rsid w:val="00844C7D"/>
    <w:rsid w:val="00872A20"/>
    <w:rsid w:val="009F741A"/>
    <w:rsid w:val="00A74B49"/>
    <w:rsid w:val="00B654E0"/>
    <w:rsid w:val="00BA6422"/>
    <w:rsid w:val="00BF5456"/>
    <w:rsid w:val="00C675A1"/>
    <w:rsid w:val="00C76AE4"/>
    <w:rsid w:val="00DC7533"/>
    <w:rsid w:val="00DE069E"/>
    <w:rsid w:val="00E0659E"/>
    <w:rsid w:val="00EB13CC"/>
    <w:rsid w:val="00F270AF"/>
    <w:rsid w:val="00F34A71"/>
    <w:rsid w:val="00F60FA8"/>
    <w:rsid w:val="00F82B50"/>
    <w:rsid w:val="00F8426A"/>
    <w:rsid w:val="00FA20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F5EBEE9-4771-4D88-844E-F7ED9FEA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paragraph" w:styleId="afa">
    <w:name w:val="Balloon Text"/>
    <w:basedOn w:val="a"/>
    <w:link w:val="Char10"/>
    <w:uiPriority w:val="99"/>
    <w:semiHidden/>
    <w:unhideWhenUsed/>
    <w:rsid w:val="00872A20"/>
    <w:pPr>
      <w:spacing w:after="0" w:line="240" w:lineRule="auto"/>
    </w:pPr>
    <w:rPr>
      <w:rFonts w:ascii="Segoe UI" w:hAnsi="Segoe UI" w:cs="Segoe UI"/>
      <w:sz w:val="18"/>
      <w:szCs w:val="18"/>
    </w:rPr>
  </w:style>
  <w:style w:type="character" w:customStyle="1" w:styleId="Char10">
    <w:name w:val="Κείμενο πλαισίου Char1"/>
    <w:link w:val="afa"/>
    <w:uiPriority w:val="99"/>
    <w:semiHidden/>
    <w:rsid w:val="00872A20"/>
    <w:rPr>
      <w:rFonts w:ascii="Segoe UI" w:hAnsi="Segoe UI" w:cs="Segoe UI"/>
      <w:kern w:val="1"/>
      <w:sz w:val="18"/>
      <w:szCs w:val="18"/>
      <w:lang w:eastAsia="zh-CN"/>
    </w:rPr>
  </w:style>
  <w:style w:type="paragraph" w:styleId="afb">
    <w:name w:val="Revision"/>
    <w:hidden/>
    <w:uiPriority w:val="99"/>
    <w:semiHidden/>
    <w:rsid w:val="006A1107"/>
    <w:rPr>
      <w:rFonts w:ascii="Calibri" w:hAnsi="Calibri" w:cs="Calibri"/>
      <w:kern w:val="1"/>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hellenicparliament.gr/Enimerosi/Diakirykseis-kai-Proskliseis/Diakirykseis-Diagonism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BF2EC-4231-47B1-95C6-592EB226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23</Pages>
  <Words>4452</Words>
  <Characters>24046</Characters>
  <Application>Microsoft Office Word</Application>
  <DocSecurity>0</DocSecurity>
  <Lines>200</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28442</CharactersWithSpaces>
  <SharedDoc>false</SharedDoc>
  <HLinks>
    <vt:vector size="6" baseType="variant">
      <vt:variant>
        <vt:i4>7929980</vt:i4>
      </vt:variant>
      <vt:variant>
        <vt:i4>0</vt:i4>
      </vt:variant>
      <vt:variant>
        <vt:i4>0</vt:i4>
      </vt:variant>
      <vt:variant>
        <vt:i4>5</vt:i4>
      </vt:variant>
      <vt:variant>
        <vt:lpwstr>https://www.hellenicparliament.gr/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Ψαρουδάκης Σταύρος</cp:lastModifiedBy>
  <cp:revision>8</cp:revision>
  <cp:lastPrinted>2016-10-26T08:40:00Z</cp:lastPrinted>
  <dcterms:created xsi:type="dcterms:W3CDTF">2018-09-26T23:26:00Z</dcterms:created>
  <dcterms:modified xsi:type="dcterms:W3CDTF">2018-10-03T07:18:00Z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