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9B068" w14:textId="77777777" w:rsidR="00AF72C8" w:rsidRPr="006379B0" w:rsidRDefault="00AF72C8" w:rsidP="00181444">
      <w:pPr>
        <w:spacing w:line="276" w:lineRule="auto"/>
        <w:jc w:val="both"/>
        <w:rPr>
          <w:rFonts w:cstheme="minorHAnsi"/>
          <w:b/>
        </w:rPr>
      </w:pPr>
      <w:r w:rsidRPr="006379B0">
        <w:rPr>
          <w:rFonts w:cstheme="minorHAnsi"/>
          <w:b/>
        </w:rPr>
        <w:t xml:space="preserve">ΒΟΥΛΗ ΤΩΝ ΕΛΛΗΝΩΝ </w:t>
      </w:r>
    </w:p>
    <w:p w14:paraId="23D188AF" w14:textId="77777777" w:rsidR="00AF72C8" w:rsidRPr="006379B0" w:rsidRDefault="00AF72C8" w:rsidP="00181444">
      <w:pPr>
        <w:spacing w:line="276" w:lineRule="auto"/>
        <w:jc w:val="both"/>
        <w:rPr>
          <w:rFonts w:cstheme="minorHAnsi"/>
          <w:b/>
        </w:rPr>
      </w:pPr>
      <w:r w:rsidRPr="006379B0">
        <w:rPr>
          <w:rFonts w:cstheme="minorHAnsi"/>
          <w:b/>
        </w:rPr>
        <w:t xml:space="preserve">ΠΕΡΙΟΔΟΣ ΙΗ΄- ΣΥΝΟΔΟΣ Γ΄ </w:t>
      </w:r>
    </w:p>
    <w:p w14:paraId="387561A4" w14:textId="77777777" w:rsidR="00AF72C8" w:rsidRPr="006379B0" w:rsidRDefault="00AF72C8" w:rsidP="00181444">
      <w:pPr>
        <w:spacing w:line="276" w:lineRule="auto"/>
        <w:jc w:val="both"/>
        <w:rPr>
          <w:rFonts w:cstheme="minorHAnsi"/>
          <w:b/>
        </w:rPr>
      </w:pPr>
      <w:r w:rsidRPr="006379B0">
        <w:rPr>
          <w:rFonts w:cstheme="minorHAnsi"/>
          <w:b/>
        </w:rPr>
        <w:t>ΔΙΑΡΚΗΣ ΕΠΙΤΡΟΠΗ ΔΗΜΟΣΙΑΣ ΔΙΟΙΚΗΣΗΣ, ΔΗΜΟΣΙΑΣ ΤΑΞΗΣ ΚΑΙ ΔΙΚΑΙΟΣΥΝΗΣ</w:t>
      </w:r>
      <w:r w:rsidRPr="006379B0">
        <w:rPr>
          <w:rFonts w:cstheme="minorHAnsi"/>
          <w:b/>
        </w:rPr>
        <w:tab/>
      </w:r>
    </w:p>
    <w:p w14:paraId="0A2F8FAC" w14:textId="77777777" w:rsidR="00AF72C8" w:rsidRPr="006379B0" w:rsidRDefault="00AF72C8" w:rsidP="00181444">
      <w:pPr>
        <w:spacing w:line="276" w:lineRule="auto"/>
        <w:ind w:firstLine="720"/>
        <w:jc w:val="both"/>
        <w:rPr>
          <w:rFonts w:cstheme="minorHAnsi"/>
          <w:b/>
        </w:rPr>
      </w:pPr>
    </w:p>
    <w:p w14:paraId="7AB5AEEA" w14:textId="56BF78EC" w:rsidR="00AF72C8" w:rsidRPr="000B6560" w:rsidRDefault="00AF72C8" w:rsidP="000B6560">
      <w:pPr>
        <w:spacing w:line="276" w:lineRule="auto"/>
        <w:ind w:firstLine="720"/>
        <w:jc w:val="both"/>
        <w:rPr>
          <w:rFonts w:cstheme="minorHAnsi"/>
          <w:b/>
          <w:u w:val="single"/>
        </w:rPr>
      </w:pPr>
      <w:r w:rsidRPr="006379B0">
        <w:rPr>
          <w:rFonts w:cstheme="minorHAnsi"/>
          <w:b/>
        </w:rPr>
        <w:t xml:space="preserve">                                                                                                                                </w:t>
      </w:r>
    </w:p>
    <w:p w14:paraId="27044F4E" w14:textId="77777777" w:rsidR="00AF72C8" w:rsidRPr="006379B0" w:rsidRDefault="00AF72C8" w:rsidP="00181444">
      <w:pPr>
        <w:spacing w:line="276" w:lineRule="auto"/>
        <w:ind w:firstLine="720"/>
        <w:jc w:val="center"/>
        <w:rPr>
          <w:rFonts w:cstheme="minorHAnsi"/>
          <w:b/>
        </w:rPr>
      </w:pPr>
      <w:r w:rsidRPr="006379B0">
        <w:rPr>
          <w:rFonts w:cstheme="minorHAnsi"/>
          <w:b/>
        </w:rPr>
        <w:t>Π</w:t>
      </w:r>
      <w:r w:rsidR="009A59C1">
        <w:rPr>
          <w:rFonts w:cstheme="minorHAnsi"/>
          <w:b/>
        </w:rPr>
        <w:t xml:space="preserve"> </w:t>
      </w:r>
      <w:r w:rsidRPr="006379B0">
        <w:rPr>
          <w:rFonts w:cstheme="minorHAnsi"/>
          <w:b/>
        </w:rPr>
        <w:t>Ρ Α Κ Τ Ι Κ Ο</w:t>
      </w:r>
    </w:p>
    <w:p w14:paraId="6B632665" w14:textId="77777777" w:rsidR="00AF72C8" w:rsidRPr="006379B0" w:rsidRDefault="00AF72C8" w:rsidP="00181444">
      <w:pPr>
        <w:spacing w:line="276" w:lineRule="auto"/>
        <w:ind w:firstLine="720"/>
        <w:jc w:val="center"/>
        <w:rPr>
          <w:rFonts w:cstheme="minorHAnsi"/>
          <w:b/>
        </w:rPr>
      </w:pPr>
      <w:r w:rsidRPr="006379B0">
        <w:rPr>
          <w:rFonts w:cstheme="minorHAnsi"/>
          <w:b/>
        </w:rPr>
        <w:t>(Άρθρο 40 παρ. 1 Κ.τ.Β.)</w:t>
      </w:r>
    </w:p>
    <w:p w14:paraId="55C4E055" w14:textId="77777777" w:rsidR="00AF72C8" w:rsidRPr="006379B0" w:rsidRDefault="00AF72C8" w:rsidP="00181444">
      <w:pPr>
        <w:spacing w:line="276" w:lineRule="auto"/>
        <w:ind w:firstLine="720"/>
        <w:jc w:val="both"/>
        <w:rPr>
          <w:rFonts w:cstheme="minorHAnsi"/>
          <w:b/>
        </w:rPr>
      </w:pPr>
    </w:p>
    <w:p w14:paraId="7CDF0F97" w14:textId="77777777" w:rsidR="00AF72C8" w:rsidRPr="006379B0" w:rsidRDefault="00AF72C8" w:rsidP="004B1B1C">
      <w:pPr>
        <w:pStyle w:val="3"/>
        <w:spacing w:before="0" w:beforeAutospacing="0" w:after="0" w:afterAutospacing="0" w:line="276" w:lineRule="auto"/>
        <w:contextualSpacing/>
        <w:jc w:val="both"/>
        <w:rPr>
          <w:rFonts w:asciiTheme="minorHAnsi" w:hAnsiTheme="minorHAnsi" w:cstheme="minorHAnsi"/>
          <w:sz w:val="22"/>
          <w:szCs w:val="22"/>
        </w:rPr>
      </w:pPr>
      <w:r w:rsidRPr="006379B0">
        <w:rPr>
          <w:rFonts w:asciiTheme="minorHAnsi" w:hAnsiTheme="minorHAnsi" w:cstheme="minorHAnsi"/>
          <w:b w:val="0"/>
          <w:sz w:val="22"/>
          <w:szCs w:val="22"/>
        </w:rPr>
        <w:tab/>
        <w:t>Στην Αθήνα, σήμερα, 31 Αυγούστου 2022, ημέρα  Τετάρτη και ώρα 12.05΄, στην Αίθουσα «Προέδρου Αθανασίου Κωνστ. Τσαλδάρη» (223)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Μάξιμου Χαρακόπουλου με θέμα ημερήσιας διάταξης τη συνέχιση της επεξεργασίας και εξέτασης του σχεδίου νόμου του Υπουργείου Δικαιοσύνης:</w:t>
      </w:r>
      <w:r w:rsidRPr="006379B0">
        <w:rPr>
          <w:rFonts w:asciiTheme="minorHAnsi" w:hAnsiTheme="minorHAnsi" w:cstheme="minorHAnsi"/>
          <w:b w:val="0"/>
          <w:bCs w:val="0"/>
          <w:color w:val="000000"/>
          <w:sz w:val="22"/>
          <w:szCs w:val="22"/>
          <w:shd w:val="clear" w:color="auto" w:fill="FFFFFF"/>
        </w:rPr>
        <w:t xml:space="preserve"> «</w:t>
      </w:r>
      <w:r w:rsidRPr="006379B0">
        <w:rPr>
          <w:rFonts w:asciiTheme="minorHAnsi" w:hAnsiTheme="minorHAnsi" w:cstheme="minorHAnsi"/>
          <w:b w:val="0"/>
          <w:sz w:val="22"/>
          <w:szCs w:val="22"/>
        </w:rPr>
        <w:t>Ενσωμάτωση της Οδηγίας (ΕΕ) 2019/770 του Ευρωπαϊκού Κοινοβουλίου και του Συμβουλίου, της 20ής Μαΐου 2019, σχετικά με ορισμένες πτυχές που αφορούν τις συμβάσεις για την προμήθεια ψηφιακού περιεχομένου και ψηφιακών υπηρεσιών (L136), καθώς και της Οδηγίας (ΕΕ) 2019/771 του Ευρωπαϊκού Κοινοβουλίου και του Συμβουλίου, της 20ής Μαΐου 2019, σχετικά με ορισμένες πτυχές που αφορούν τις συμβάσεις για τις πωλήσεις αγαθών, την τροποποίηση του Κανονισμού (ΕΕ) 2017/2394 και της Οδηγίας 2009/22/ΕΚ, και την κατάργηση της Οδηγίας 1999/44/ΕΚ (L136)»</w:t>
      </w:r>
      <w:r w:rsidR="003A2831">
        <w:rPr>
          <w:rFonts w:asciiTheme="minorHAnsi" w:hAnsiTheme="minorHAnsi" w:cstheme="minorHAnsi"/>
          <w:b w:val="0"/>
          <w:sz w:val="22"/>
          <w:szCs w:val="22"/>
        </w:rPr>
        <w:t xml:space="preserve"> </w:t>
      </w:r>
      <w:r w:rsidRPr="006379B0">
        <w:rPr>
          <w:rFonts w:asciiTheme="minorHAnsi" w:hAnsiTheme="minorHAnsi" w:cstheme="minorHAnsi"/>
          <w:b w:val="0"/>
          <w:sz w:val="22"/>
          <w:szCs w:val="22"/>
        </w:rPr>
        <w:t>(3</w:t>
      </w:r>
      <w:r w:rsidRPr="006379B0">
        <w:rPr>
          <w:rFonts w:asciiTheme="minorHAnsi" w:hAnsiTheme="minorHAnsi" w:cstheme="minorHAnsi"/>
          <w:b w:val="0"/>
          <w:sz w:val="22"/>
          <w:szCs w:val="22"/>
          <w:vertAlign w:val="superscript"/>
        </w:rPr>
        <w:t xml:space="preserve">η </w:t>
      </w:r>
      <w:r w:rsidRPr="006379B0">
        <w:rPr>
          <w:rFonts w:asciiTheme="minorHAnsi" w:hAnsiTheme="minorHAnsi" w:cstheme="minorHAnsi"/>
          <w:b w:val="0"/>
          <w:sz w:val="22"/>
          <w:szCs w:val="22"/>
        </w:rPr>
        <w:t>συνεδρίαση).</w:t>
      </w:r>
    </w:p>
    <w:p w14:paraId="14661795" w14:textId="77777777" w:rsidR="003A2831" w:rsidRPr="009A59C1" w:rsidRDefault="00AF72C8" w:rsidP="009A59C1">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379B0">
        <w:rPr>
          <w:rFonts w:asciiTheme="minorHAnsi" w:hAnsiTheme="minorHAnsi" w:cstheme="minorHAnsi"/>
          <w:b w:val="0"/>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9A59C1">
        <w:rPr>
          <w:rFonts w:asciiTheme="minorHAnsi" w:hAnsiTheme="minorHAnsi" w:cstheme="minorHAnsi"/>
          <w:b w:val="0"/>
          <w:sz w:val="22"/>
          <w:szCs w:val="22"/>
        </w:rPr>
        <w:t xml:space="preserve"> </w:t>
      </w:r>
      <w:r w:rsidRPr="009A59C1">
        <w:rPr>
          <w:rFonts w:ascii="Calibri" w:hAnsi="Calibri" w:cs="Calibri"/>
          <w:b w:val="0"/>
          <w:sz w:val="22"/>
          <w:szCs w:val="22"/>
        </w:rPr>
        <w:t>Παρόντες ήταν οι Βουλευτές κ.κ.</w:t>
      </w:r>
      <w:r w:rsidR="003A2831" w:rsidRPr="009A59C1">
        <w:rPr>
          <w:rFonts w:ascii="Calibri" w:hAnsi="Calibri" w:cs="Calibri"/>
          <w:b w:val="0"/>
          <w:sz w:val="22"/>
          <w:szCs w:val="22"/>
        </w:rPr>
        <w:t xml:space="preserve"> Γκιουλέκας Κωνσταντίνος, Ζεμπίλης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Κουτσούμπας Ανδρέας, Κυρανάκης Κωνσταντίνος, Λαμπρόπουλος Ιωάννης, Λιβανός Σπυρίδωνας - Παναγιώτης (Σπήλιος), Λοβέρδος Ιωάννης – Μιχαήλ, Μάνη – Παπαδημητρίου Άννα, Μελάς Ιωάννης, Μπούγας Ιωάννης, </w:t>
      </w:r>
      <w:r w:rsidR="009451C7" w:rsidRPr="009A59C1">
        <w:rPr>
          <w:rFonts w:ascii="Calibri" w:hAnsi="Calibri" w:cs="Calibri"/>
          <w:b w:val="0"/>
          <w:sz w:val="22"/>
          <w:szCs w:val="22"/>
        </w:rPr>
        <w:t>Δούνια Παναγιώτα (Νόνη),</w:t>
      </w:r>
      <w:r w:rsidR="003A2831" w:rsidRPr="009A59C1">
        <w:rPr>
          <w:rFonts w:ascii="Calibri" w:hAnsi="Calibri" w:cs="Calibri"/>
          <w:b w:val="0"/>
          <w:sz w:val="22"/>
          <w:szCs w:val="22"/>
        </w:rPr>
        <w:t xml:space="preserve"> Τσαβδαρίδης Λάζαρος, Τσιγκρής Άγγελος, Υψηλάντης Βασίλειος – Νικόλαος, Χαρακόπουλος Μάξιμος, Χιονίδης Σάββας, Αγαθοπούλου Ειρήνη – Ελένη, Ζαχαριάδης Κωνσταντίνος, Καλαματιανός Διονύσιος – Χαράλαμπος, Κάτσης Μάριος, </w:t>
      </w:r>
      <w:r w:rsidR="009451C7" w:rsidRPr="009A59C1">
        <w:rPr>
          <w:rFonts w:ascii="Calibri" w:hAnsi="Calibri" w:cs="Calibri"/>
          <w:b w:val="0"/>
          <w:sz w:val="22"/>
          <w:szCs w:val="22"/>
        </w:rPr>
        <w:t>Ελευθεριάδου Σουλτάνα</w:t>
      </w:r>
      <w:r w:rsidR="003A2831" w:rsidRPr="009A59C1">
        <w:rPr>
          <w:rFonts w:ascii="Calibri" w:hAnsi="Calibri" w:cs="Calibri"/>
          <w:b w:val="0"/>
          <w:sz w:val="22"/>
          <w:szCs w:val="22"/>
        </w:rPr>
        <w:t>,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Καμίνης Γεώργιος, Καστανίδης Χαράλαμπος, Λιακούλη Ευαγγελία, Κανέλλη Γαρυφαλλιά (Λιάνα), Κομνηνάκα Μαρία, Μυλωνάκης Αντώνιος, Χήτας Κωνσταντίνος, Απατζίδη Μαρία, Μπακαδήμα Φωτεινή και Αδαμοπούλου Αγγελική.</w:t>
      </w:r>
    </w:p>
    <w:p w14:paraId="2BA36F32" w14:textId="77777777" w:rsidR="00AF72C8" w:rsidRPr="006379B0" w:rsidRDefault="00AF72C8" w:rsidP="004B1B1C">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6379B0">
        <w:rPr>
          <w:rFonts w:asciiTheme="minorHAnsi" w:hAnsiTheme="minorHAnsi" w:cstheme="minorHAnsi"/>
          <w:sz w:val="22"/>
          <w:szCs w:val="22"/>
        </w:rPr>
        <w:lastRenderedPageBreak/>
        <w:t xml:space="preserve">ΜΑΞΙΜΟΣ ΧΑΡΑΚΟΠΟΥΛΟΣ (Πρόεδρος της Επιτροπής): </w:t>
      </w:r>
      <w:r w:rsidRPr="006379B0">
        <w:rPr>
          <w:rFonts w:asciiTheme="minorHAnsi" w:hAnsiTheme="minorHAnsi" w:cstheme="minorHAnsi"/>
          <w:b w:val="0"/>
          <w:sz w:val="22"/>
          <w:szCs w:val="22"/>
        </w:rPr>
        <w:t>Κυρίες και κύριοι συνάδελφοι, αρχίζει η 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Υπουργείου Δικαιοσύνης «Ενσωμάτωση της Οδηγίας (ΕΕ) 2019/770 του Ευρωπαϊκού Κοινοβουλίου και του Συμβουλίου, της 20ής Μαΐου 2019, σχετικά με ορισμένες πτυχές που αφορούν τις συμβάσεις για την προμήθεια ψηφιακού περιεχομένου και ψηφιακών υπηρεσιών (L136), καθώς και της Οδηγίας (ΕΕ) 2019/771 του Ευρωπαϊκού Κοινοβουλίου και του Συμβουλίου, της 20ής Μαΐου 2019, σχετικά με ορισμένες πτυχές που αφορούν τις συμβάσεις για τις πωλήσεις αγαθών, την τροποποίηση του Κανονισμού (ΕΕ) 2017/2394 και της Οδηγίας 2009/22/ΕΚ, και την κατάργηση της Οδηγίας 1999/44/ΕΚ (L136)».</w:t>
      </w:r>
    </w:p>
    <w:p w14:paraId="37ED9041" w14:textId="77777777" w:rsidR="00AF72C8" w:rsidRPr="006379B0" w:rsidRDefault="00AF72C8" w:rsidP="004B1B1C">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6379B0">
        <w:rPr>
          <w:rFonts w:asciiTheme="minorHAnsi" w:hAnsiTheme="minorHAnsi" w:cstheme="minorHAnsi"/>
          <w:b w:val="0"/>
          <w:sz w:val="22"/>
          <w:szCs w:val="22"/>
        </w:rPr>
        <w:t>Είναι η επί των άρθρων συζήτηση του νομοσχεδίου, η τρίτη συνεδρίαση.</w:t>
      </w:r>
    </w:p>
    <w:p w14:paraId="2FC3E535" w14:textId="77777777" w:rsidR="00AF72C8" w:rsidRPr="006379B0" w:rsidRDefault="00AF72C8" w:rsidP="004B1B1C">
      <w:pPr>
        <w:pStyle w:val="3"/>
        <w:spacing w:before="0" w:beforeAutospacing="0" w:after="0" w:afterAutospacing="0" w:line="276" w:lineRule="auto"/>
        <w:contextualSpacing/>
        <w:jc w:val="both"/>
        <w:rPr>
          <w:rFonts w:asciiTheme="minorHAnsi" w:hAnsiTheme="minorHAnsi" w:cstheme="minorHAnsi"/>
          <w:b w:val="0"/>
          <w:sz w:val="22"/>
          <w:szCs w:val="22"/>
        </w:rPr>
      </w:pPr>
      <w:r w:rsidRPr="006379B0">
        <w:rPr>
          <w:rFonts w:asciiTheme="minorHAnsi" w:hAnsiTheme="minorHAnsi" w:cstheme="minorHAnsi"/>
          <w:b w:val="0"/>
          <w:sz w:val="22"/>
          <w:szCs w:val="22"/>
        </w:rPr>
        <w:t xml:space="preserve"> </w:t>
      </w:r>
      <w:r w:rsidRPr="006379B0">
        <w:rPr>
          <w:rFonts w:asciiTheme="minorHAnsi" w:hAnsiTheme="minorHAnsi" w:cstheme="minorHAnsi"/>
          <w:b w:val="0"/>
          <w:sz w:val="22"/>
          <w:szCs w:val="22"/>
        </w:rPr>
        <w:tab/>
        <w:t>Πριν εισέλθουμε στις παρατηρήσεις επί των άρθρων των</w:t>
      </w:r>
      <w:r w:rsidRPr="006379B0">
        <w:rPr>
          <w:rFonts w:asciiTheme="minorHAnsi" w:hAnsiTheme="minorHAnsi" w:cstheme="minorHAnsi"/>
          <w:bCs w:val="0"/>
          <w:sz w:val="22"/>
          <w:szCs w:val="22"/>
        </w:rPr>
        <w:t xml:space="preserve"> </w:t>
      </w:r>
      <w:r w:rsidRPr="006379B0">
        <w:rPr>
          <w:rFonts w:asciiTheme="minorHAnsi" w:hAnsiTheme="minorHAnsi" w:cstheme="minorHAnsi"/>
          <w:b w:val="0"/>
          <w:sz w:val="22"/>
          <w:szCs w:val="22"/>
        </w:rPr>
        <w:t>Εισηγητών/Εισηγητριών και Ειδικών Αγορητών/Αγορητριών και όσων Βουλευτών επιθυμούν</w:t>
      </w:r>
      <w:r w:rsidRPr="009757FB">
        <w:rPr>
          <w:rFonts w:asciiTheme="minorHAnsi" w:hAnsiTheme="minorHAnsi" w:cstheme="minorHAnsi"/>
          <w:b w:val="0"/>
          <w:sz w:val="22"/>
          <w:szCs w:val="22"/>
        </w:rPr>
        <w:t>,</w:t>
      </w:r>
      <w:r w:rsidRPr="006379B0">
        <w:rPr>
          <w:rFonts w:asciiTheme="minorHAnsi" w:hAnsiTheme="minorHAnsi" w:cstheme="minorHAnsi"/>
          <w:b w:val="0"/>
          <w:sz w:val="22"/>
          <w:szCs w:val="22"/>
        </w:rPr>
        <w:t xml:space="preserve"> να προχωρήσουμε στην επί της αρχής ψήφιση του νομοσχεδίου. </w:t>
      </w:r>
    </w:p>
    <w:p w14:paraId="093CE2B2" w14:textId="77777777" w:rsidR="00AF72C8" w:rsidRPr="009757FB" w:rsidRDefault="00AF72C8" w:rsidP="004B1B1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379B0">
        <w:rPr>
          <w:rFonts w:asciiTheme="minorHAnsi" w:hAnsiTheme="minorHAnsi" w:cstheme="minorHAnsi"/>
          <w:b w:val="0"/>
          <w:sz w:val="22"/>
          <w:szCs w:val="22"/>
        </w:rPr>
        <w:t>Ερωτάται ο Εισηγητής της Πλειοψηφίας, κύριος Αθανάσιος Ζεμπίλης</w:t>
      </w:r>
      <w:r>
        <w:rPr>
          <w:rFonts w:asciiTheme="minorHAnsi" w:hAnsiTheme="minorHAnsi" w:cstheme="minorHAnsi"/>
          <w:b w:val="0"/>
          <w:sz w:val="22"/>
          <w:szCs w:val="22"/>
        </w:rPr>
        <w:t>,</w:t>
      </w:r>
      <w:r w:rsidRPr="006379B0">
        <w:rPr>
          <w:rFonts w:asciiTheme="minorHAnsi" w:hAnsiTheme="minorHAnsi" w:cstheme="minorHAnsi"/>
          <w:b w:val="0"/>
          <w:sz w:val="22"/>
          <w:szCs w:val="22"/>
        </w:rPr>
        <w:t xml:space="preserve"> τι ψηφίζει</w:t>
      </w:r>
      <w:r w:rsidRPr="009757FB">
        <w:rPr>
          <w:rFonts w:asciiTheme="minorHAnsi" w:hAnsiTheme="minorHAnsi" w:cstheme="minorHAnsi"/>
          <w:b w:val="0"/>
          <w:sz w:val="22"/>
          <w:szCs w:val="22"/>
        </w:rPr>
        <w:t>.</w:t>
      </w:r>
    </w:p>
    <w:p w14:paraId="7FD1823A" w14:textId="77777777" w:rsidR="00AF72C8" w:rsidRPr="00B93622" w:rsidRDefault="00AF72C8" w:rsidP="004B1B1C">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6379B0">
        <w:rPr>
          <w:rFonts w:asciiTheme="minorHAnsi" w:hAnsiTheme="minorHAnsi" w:cstheme="minorHAnsi"/>
          <w:b w:val="0"/>
          <w:sz w:val="22"/>
          <w:szCs w:val="22"/>
        </w:rPr>
        <w:t xml:space="preserve"> </w:t>
      </w:r>
      <w:r w:rsidRPr="006379B0">
        <w:rPr>
          <w:rFonts w:asciiTheme="minorHAnsi" w:hAnsiTheme="minorHAnsi" w:cstheme="minorHAnsi"/>
          <w:sz w:val="22"/>
          <w:szCs w:val="22"/>
        </w:rPr>
        <w:t xml:space="preserve">ΑΘΑΝΑΣΙΟΣ ΖΕΜΠΙΛΗΣ (Εισηγητής της Πλειοψηφίας): </w:t>
      </w:r>
      <w:r w:rsidRPr="006379B0">
        <w:rPr>
          <w:rFonts w:asciiTheme="minorHAnsi" w:hAnsiTheme="minorHAnsi" w:cstheme="minorHAnsi"/>
          <w:b w:val="0"/>
          <w:sz w:val="22"/>
          <w:szCs w:val="22"/>
        </w:rPr>
        <w:t>Υπ</w:t>
      </w:r>
      <w:r w:rsidR="00B93622">
        <w:rPr>
          <w:rFonts w:asciiTheme="minorHAnsi" w:hAnsiTheme="minorHAnsi" w:cstheme="minorHAnsi"/>
          <w:b w:val="0"/>
          <w:sz w:val="22"/>
          <w:szCs w:val="22"/>
        </w:rPr>
        <w:t>ερψηφίζω.</w:t>
      </w:r>
    </w:p>
    <w:p w14:paraId="237DFAC9" w14:textId="77777777" w:rsidR="00AF72C8" w:rsidRPr="009757FB" w:rsidRDefault="00AF72C8" w:rsidP="004B1B1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379B0">
        <w:rPr>
          <w:rFonts w:asciiTheme="minorHAnsi" w:hAnsiTheme="minorHAnsi" w:cstheme="minorHAnsi"/>
          <w:sz w:val="22"/>
          <w:szCs w:val="22"/>
        </w:rPr>
        <w:t xml:space="preserve">ΜΑΞΙΜΟΣ ΧΑΡΑΚΟΠΟΥΛΟΣ (Πρόεδρος της Επιτροπής): </w:t>
      </w:r>
      <w:r w:rsidRPr="006379B0">
        <w:rPr>
          <w:rFonts w:asciiTheme="minorHAnsi" w:hAnsiTheme="minorHAnsi" w:cstheme="minorHAnsi"/>
          <w:b w:val="0"/>
          <w:sz w:val="22"/>
          <w:szCs w:val="22"/>
        </w:rPr>
        <w:t>Ερωτάται η Εισηγήτρια της Μειοψηφίας, κυρία Σουλτάνα Ελευθεριάδου</w:t>
      </w:r>
      <w:r>
        <w:rPr>
          <w:rFonts w:asciiTheme="minorHAnsi" w:hAnsiTheme="minorHAnsi" w:cstheme="minorHAnsi"/>
          <w:b w:val="0"/>
          <w:sz w:val="22"/>
          <w:szCs w:val="22"/>
        </w:rPr>
        <w:t>,</w:t>
      </w:r>
      <w:r w:rsidRPr="006379B0">
        <w:rPr>
          <w:rFonts w:asciiTheme="minorHAnsi" w:hAnsiTheme="minorHAnsi" w:cstheme="minorHAnsi"/>
          <w:b w:val="0"/>
          <w:sz w:val="22"/>
          <w:szCs w:val="22"/>
        </w:rPr>
        <w:t xml:space="preserve"> τι ψηφίζει</w:t>
      </w:r>
      <w:r w:rsidRPr="009757FB">
        <w:rPr>
          <w:rFonts w:asciiTheme="minorHAnsi" w:hAnsiTheme="minorHAnsi" w:cstheme="minorHAnsi"/>
          <w:b w:val="0"/>
          <w:sz w:val="22"/>
          <w:szCs w:val="22"/>
        </w:rPr>
        <w:t>.</w:t>
      </w:r>
    </w:p>
    <w:p w14:paraId="330AB37B" w14:textId="77777777" w:rsidR="00AF72C8" w:rsidRPr="006379B0" w:rsidRDefault="00AF72C8" w:rsidP="004B1B1C">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6379B0">
        <w:rPr>
          <w:rFonts w:asciiTheme="minorHAnsi" w:hAnsiTheme="minorHAnsi" w:cstheme="minorHAnsi"/>
          <w:sz w:val="22"/>
          <w:szCs w:val="22"/>
        </w:rPr>
        <w:t xml:space="preserve">ΣΟΥΛΤΑΝΑ ΕΛΕΥΘΕΡΙΑΔΟΥ (Εισηγήτρια της Μειοψηφίας): </w:t>
      </w:r>
      <w:r w:rsidR="00B93622">
        <w:rPr>
          <w:rFonts w:asciiTheme="minorHAnsi" w:hAnsiTheme="minorHAnsi" w:cstheme="minorHAnsi"/>
          <w:b w:val="0"/>
          <w:sz w:val="22"/>
          <w:szCs w:val="22"/>
        </w:rPr>
        <w:t>Επιφυλάσσομαι.</w:t>
      </w:r>
    </w:p>
    <w:p w14:paraId="3C9453F2" w14:textId="77777777" w:rsidR="00AF72C8" w:rsidRPr="006379B0" w:rsidRDefault="00AF72C8" w:rsidP="004B1B1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379B0">
        <w:rPr>
          <w:rFonts w:asciiTheme="minorHAnsi" w:hAnsiTheme="minorHAnsi" w:cstheme="minorHAnsi"/>
          <w:sz w:val="22"/>
          <w:szCs w:val="22"/>
        </w:rPr>
        <w:t xml:space="preserve">ΜΑΞΙΜΟΣ ΧΑΡΑΚΟΠΟΥΛΟΣ (Πρόεδρος της Επιτροπής): </w:t>
      </w:r>
      <w:r w:rsidRPr="006379B0">
        <w:rPr>
          <w:rFonts w:asciiTheme="minorHAnsi" w:hAnsiTheme="minorHAnsi" w:cstheme="minorHAnsi"/>
          <w:b w:val="0"/>
          <w:sz w:val="22"/>
          <w:szCs w:val="22"/>
        </w:rPr>
        <w:t>Η Ειδική Αγορήτρια του Κινήματος Αλλαγής, κυρία Νάντια Γιαννακοπούλου θα είναι σε λίγο μαζί μας.</w:t>
      </w:r>
    </w:p>
    <w:p w14:paraId="216531B9" w14:textId="77777777" w:rsidR="00AF72C8" w:rsidRPr="006379B0" w:rsidRDefault="00AF72C8" w:rsidP="004B1B1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379B0">
        <w:rPr>
          <w:rFonts w:asciiTheme="minorHAnsi" w:hAnsiTheme="minorHAnsi" w:cstheme="minorHAnsi"/>
          <w:b w:val="0"/>
          <w:sz w:val="22"/>
          <w:szCs w:val="22"/>
        </w:rPr>
        <w:t xml:space="preserve">Η Ειδική Αγορήτρια του Κομμουνιστικού Κόμματος Ελλάδος, κυρία Μαρία Κομνηνάκα μέσω της πλατφόρμας </w:t>
      </w:r>
      <w:r w:rsidRPr="006379B0">
        <w:rPr>
          <w:rFonts w:asciiTheme="minorHAnsi" w:hAnsiTheme="minorHAnsi" w:cstheme="minorHAnsi"/>
          <w:b w:val="0"/>
          <w:sz w:val="22"/>
          <w:szCs w:val="22"/>
          <w:lang w:val="en-US"/>
        </w:rPr>
        <w:t>Webex</w:t>
      </w:r>
      <w:r w:rsidRPr="006379B0">
        <w:rPr>
          <w:rFonts w:asciiTheme="minorHAnsi" w:hAnsiTheme="minorHAnsi" w:cstheme="minorHAnsi"/>
          <w:b w:val="0"/>
          <w:sz w:val="22"/>
          <w:szCs w:val="22"/>
        </w:rPr>
        <w:t xml:space="preserve"> δεν μας ακούει. Θα επανέλθουμε για τη στάση του Κομμουνιστικού Κόμματος στη συνέχεια.</w:t>
      </w:r>
    </w:p>
    <w:p w14:paraId="423152A2" w14:textId="77777777" w:rsidR="00AF72C8" w:rsidRPr="009757FB" w:rsidRDefault="00AF72C8" w:rsidP="004B1B1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379B0">
        <w:rPr>
          <w:rFonts w:asciiTheme="minorHAnsi" w:hAnsiTheme="minorHAnsi" w:cstheme="minorHAnsi"/>
          <w:b w:val="0"/>
          <w:sz w:val="22"/>
          <w:szCs w:val="22"/>
        </w:rPr>
        <w:t xml:space="preserve"> Ο Ειδικός Αγορητής της Ελληνικής Λύσης, κύριος Κωνσταντίνος Χήτας, αναμένεται επίσης και τέλος </w:t>
      </w:r>
      <w:r>
        <w:rPr>
          <w:rFonts w:asciiTheme="minorHAnsi" w:hAnsiTheme="minorHAnsi" w:cstheme="minorHAnsi"/>
          <w:b w:val="0"/>
          <w:sz w:val="22"/>
          <w:szCs w:val="22"/>
        </w:rPr>
        <w:t xml:space="preserve">ερωτάται </w:t>
      </w:r>
      <w:r w:rsidRPr="006379B0">
        <w:rPr>
          <w:rFonts w:asciiTheme="minorHAnsi" w:hAnsiTheme="minorHAnsi" w:cstheme="minorHAnsi"/>
          <w:b w:val="0"/>
          <w:sz w:val="22"/>
          <w:szCs w:val="22"/>
        </w:rPr>
        <w:t>η Ειδική Αγορήτρια του ΜέΡΑ25, κυρία  Φωτεινή Μπακαδήμα</w:t>
      </w:r>
      <w:r w:rsidRPr="009757FB">
        <w:rPr>
          <w:rFonts w:asciiTheme="minorHAnsi" w:hAnsiTheme="minorHAnsi" w:cstheme="minorHAnsi"/>
          <w:b w:val="0"/>
          <w:sz w:val="22"/>
          <w:szCs w:val="22"/>
        </w:rPr>
        <w:t>.</w:t>
      </w:r>
    </w:p>
    <w:p w14:paraId="793BF52D" w14:textId="77777777" w:rsidR="00AF72C8" w:rsidRPr="006379B0" w:rsidRDefault="00AF72C8" w:rsidP="004B1B1C">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6379B0">
        <w:rPr>
          <w:rFonts w:asciiTheme="minorHAnsi" w:hAnsiTheme="minorHAnsi" w:cstheme="minorHAnsi"/>
          <w:sz w:val="22"/>
          <w:szCs w:val="22"/>
        </w:rPr>
        <w:t xml:space="preserve">ΦΩΤΕΙΝΗ ΜΠΑΚΑΔΗΜΑ (Ειδική Αγορήτρια του ΜέΡΑ25): </w:t>
      </w:r>
      <w:r w:rsidR="00B93622">
        <w:rPr>
          <w:rFonts w:asciiTheme="minorHAnsi" w:hAnsiTheme="minorHAnsi" w:cstheme="minorHAnsi"/>
          <w:b w:val="0"/>
          <w:sz w:val="22"/>
          <w:szCs w:val="22"/>
        </w:rPr>
        <w:t>Καταψηφίζω</w:t>
      </w:r>
      <w:r w:rsidRPr="006379B0">
        <w:rPr>
          <w:rFonts w:asciiTheme="minorHAnsi" w:hAnsiTheme="minorHAnsi" w:cstheme="minorHAnsi"/>
          <w:b w:val="0"/>
          <w:sz w:val="22"/>
          <w:szCs w:val="22"/>
        </w:rPr>
        <w:t>.</w:t>
      </w:r>
    </w:p>
    <w:p w14:paraId="0C39C7DF" w14:textId="77777777" w:rsidR="00AF72C8" w:rsidRDefault="00AF72C8" w:rsidP="004B1B1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379B0">
        <w:rPr>
          <w:rFonts w:asciiTheme="minorHAnsi" w:hAnsiTheme="minorHAnsi" w:cstheme="minorHAnsi"/>
          <w:sz w:val="22"/>
          <w:szCs w:val="22"/>
        </w:rPr>
        <w:t>ΜΑΞΙΜΟΣ ΧΑΡΑΚΟΠΟΥΛΟΣ (Πρόεδρος της Επιτροπής):</w:t>
      </w:r>
      <w:r>
        <w:rPr>
          <w:rFonts w:asciiTheme="minorHAnsi" w:hAnsiTheme="minorHAnsi" w:cstheme="minorHAnsi"/>
          <w:sz w:val="22"/>
          <w:szCs w:val="22"/>
        </w:rPr>
        <w:t xml:space="preserve"> </w:t>
      </w:r>
      <w:r>
        <w:rPr>
          <w:rFonts w:asciiTheme="minorHAnsi" w:hAnsiTheme="minorHAnsi" w:cstheme="minorHAnsi"/>
          <w:b w:val="0"/>
          <w:sz w:val="22"/>
          <w:szCs w:val="22"/>
        </w:rPr>
        <w:t xml:space="preserve">Συνεπώς το σχέδιο νόμου του Υπουργείου Δικαιοσύνης </w:t>
      </w:r>
      <w:r w:rsidRPr="006379B0">
        <w:rPr>
          <w:rFonts w:asciiTheme="minorHAnsi" w:hAnsiTheme="minorHAnsi" w:cstheme="minorHAnsi"/>
          <w:b w:val="0"/>
          <w:sz w:val="22"/>
          <w:szCs w:val="22"/>
        </w:rPr>
        <w:t>γίνεται δεκτό</w:t>
      </w:r>
      <w:r>
        <w:rPr>
          <w:rFonts w:asciiTheme="minorHAnsi" w:hAnsiTheme="minorHAnsi" w:cstheme="minorHAnsi"/>
          <w:b w:val="0"/>
          <w:sz w:val="22"/>
          <w:szCs w:val="22"/>
        </w:rPr>
        <w:t>,</w:t>
      </w:r>
      <w:r w:rsidRPr="006379B0">
        <w:rPr>
          <w:rFonts w:asciiTheme="minorHAnsi" w:hAnsiTheme="minorHAnsi" w:cstheme="minorHAnsi"/>
          <w:b w:val="0"/>
          <w:sz w:val="22"/>
          <w:szCs w:val="22"/>
        </w:rPr>
        <w:t xml:space="preserve"> επί της αρχής</w:t>
      </w:r>
      <w:r>
        <w:rPr>
          <w:rFonts w:asciiTheme="minorHAnsi" w:hAnsiTheme="minorHAnsi" w:cstheme="minorHAnsi"/>
          <w:b w:val="0"/>
          <w:sz w:val="22"/>
          <w:szCs w:val="22"/>
        </w:rPr>
        <w:t>, κατά πλειοψηφία.</w:t>
      </w:r>
    </w:p>
    <w:p w14:paraId="1FB567B1" w14:textId="77777777" w:rsidR="00AF72C8" w:rsidRDefault="00AF72C8" w:rsidP="004B1B1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379B0">
        <w:rPr>
          <w:rFonts w:asciiTheme="minorHAnsi" w:hAnsiTheme="minorHAnsi" w:cstheme="minorHAnsi"/>
          <w:b w:val="0"/>
          <w:sz w:val="22"/>
          <w:szCs w:val="22"/>
        </w:rPr>
        <w:t>Εισερχόμαστε τώρα στις παρατηρήσεις επί των άρθρων</w:t>
      </w:r>
      <w:r>
        <w:rPr>
          <w:rFonts w:asciiTheme="minorHAnsi" w:hAnsiTheme="minorHAnsi" w:cstheme="minorHAnsi"/>
          <w:b w:val="0"/>
          <w:sz w:val="22"/>
          <w:szCs w:val="22"/>
        </w:rPr>
        <w:t>, Ε</w:t>
      </w:r>
      <w:r w:rsidRPr="006379B0">
        <w:rPr>
          <w:rFonts w:asciiTheme="minorHAnsi" w:hAnsiTheme="minorHAnsi" w:cstheme="minorHAnsi"/>
          <w:b w:val="0"/>
          <w:sz w:val="22"/>
          <w:szCs w:val="22"/>
        </w:rPr>
        <w:t>ισηγητών</w:t>
      </w:r>
      <w:r>
        <w:rPr>
          <w:rFonts w:asciiTheme="minorHAnsi" w:hAnsiTheme="minorHAnsi" w:cstheme="minorHAnsi"/>
          <w:b w:val="0"/>
          <w:sz w:val="22"/>
          <w:szCs w:val="22"/>
        </w:rPr>
        <w:t>/Εισηγητριών</w:t>
      </w:r>
      <w:r w:rsidRPr="006379B0">
        <w:rPr>
          <w:rFonts w:asciiTheme="minorHAnsi" w:hAnsiTheme="minorHAnsi" w:cstheme="minorHAnsi"/>
          <w:b w:val="0"/>
          <w:sz w:val="22"/>
          <w:szCs w:val="22"/>
        </w:rPr>
        <w:t xml:space="preserve"> </w:t>
      </w:r>
      <w:r>
        <w:rPr>
          <w:rFonts w:asciiTheme="minorHAnsi" w:hAnsiTheme="minorHAnsi" w:cstheme="minorHAnsi"/>
          <w:b w:val="0"/>
          <w:sz w:val="22"/>
          <w:szCs w:val="22"/>
        </w:rPr>
        <w:t>και Ε</w:t>
      </w:r>
      <w:r w:rsidRPr="006379B0">
        <w:rPr>
          <w:rFonts w:asciiTheme="minorHAnsi" w:hAnsiTheme="minorHAnsi" w:cstheme="minorHAnsi"/>
          <w:b w:val="0"/>
          <w:sz w:val="22"/>
          <w:szCs w:val="22"/>
        </w:rPr>
        <w:t xml:space="preserve">ιδικών </w:t>
      </w:r>
      <w:r>
        <w:rPr>
          <w:rFonts w:asciiTheme="minorHAnsi" w:hAnsiTheme="minorHAnsi" w:cstheme="minorHAnsi"/>
          <w:b w:val="0"/>
          <w:sz w:val="22"/>
          <w:szCs w:val="22"/>
        </w:rPr>
        <w:t>Αγορητών/Αγορητριών και δίνω τον λόγο στον Εισηγητή της Π</w:t>
      </w:r>
      <w:r w:rsidRPr="006379B0">
        <w:rPr>
          <w:rFonts w:asciiTheme="minorHAnsi" w:hAnsiTheme="minorHAnsi" w:cstheme="minorHAnsi"/>
          <w:b w:val="0"/>
          <w:sz w:val="22"/>
          <w:szCs w:val="22"/>
        </w:rPr>
        <w:t>λειοψηφίας</w:t>
      </w:r>
      <w:r>
        <w:rPr>
          <w:rFonts w:asciiTheme="minorHAnsi" w:hAnsiTheme="minorHAnsi" w:cstheme="minorHAnsi"/>
          <w:b w:val="0"/>
          <w:sz w:val="22"/>
          <w:szCs w:val="22"/>
        </w:rPr>
        <w:t>, Β</w:t>
      </w:r>
      <w:r w:rsidRPr="006379B0">
        <w:rPr>
          <w:rFonts w:asciiTheme="minorHAnsi" w:hAnsiTheme="minorHAnsi" w:cstheme="minorHAnsi"/>
          <w:b w:val="0"/>
          <w:sz w:val="22"/>
          <w:szCs w:val="22"/>
        </w:rPr>
        <w:t>ουλευτή Ευβοίας</w:t>
      </w:r>
      <w:r>
        <w:rPr>
          <w:rFonts w:asciiTheme="minorHAnsi" w:hAnsiTheme="minorHAnsi" w:cstheme="minorHAnsi"/>
          <w:b w:val="0"/>
          <w:sz w:val="22"/>
          <w:szCs w:val="22"/>
        </w:rPr>
        <w:t xml:space="preserve"> της Νέας Δ</w:t>
      </w:r>
      <w:r w:rsidRPr="006379B0">
        <w:rPr>
          <w:rFonts w:asciiTheme="minorHAnsi" w:hAnsiTheme="minorHAnsi" w:cstheme="minorHAnsi"/>
          <w:b w:val="0"/>
          <w:sz w:val="22"/>
          <w:szCs w:val="22"/>
        </w:rPr>
        <w:t>ημοκρατίας</w:t>
      </w:r>
      <w:r>
        <w:rPr>
          <w:rFonts w:asciiTheme="minorHAnsi" w:hAnsiTheme="minorHAnsi" w:cstheme="minorHAnsi"/>
          <w:b w:val="0"/>
          <w:sz w:val="22"/>
          <w:szCs w:val="22"/>
        </w:rPr>
        <w:t>,</w:t>
      </w:r>
      <w:r w:rsidRPr="006379B0">
        <w:rPr>
          <w:rFonts w:asciiTheme="minorHAnsi" w:hAnsiTheme="minorHAnsi" w:cstheme="minorHAnsi"/>
          <w:b w:val="0"/>
          <w:sz w:val="22"/>
          <w:szCs w:val="22"/>
        </w:rPr>
        <w:t xml:space="preserve"> κύριο Αθανάσιο </w:t>
      </w:r>
      <w:r>
        <w:rPr>
          <w:rFonts w:asciiTheme="minorHAnsi" w:hAnsiTheme="minorHAnsi" w:cstheme="minorHAnsi"/>
          <w:b w:val="0"/>
          <w:sz w:val="22"/>
          <w:szCs w:val="22"/>
        </w:rPr>
        <w:t>Ζεμπίλη.</w:t>
      </w:r>
    </w:p>
    <w:p w14:paraId="182623FA" w14:textId="77777777" w:rsidR="00AF72C8" w:rsidRDefault="00AF72C8" w:rsidP="004B1B1C">
      <w:pPr>
        <w:spacing w:line="276" w:lineRule="auto"/>
        <w:ind w:firstLine="851"/>
        <w:contextualSpacing/>
        <w:jc w:val="both"/>
      </w:pPr>
      <w:r w:rsidRPr="001803A8">
        <w:t xml:space="preserve"> </w:t>
      </w:r>
      <w:r w:rsidRPr="00892ECF">
        <w:rPr>
          <w:b/>
        </w:rPr>
        <w:t>ΑΘΑΝΑΣΙΟΣ ΖΕΜΠΙΛΗΣ</w:t>
      </w:r>
      <w:r w:rsidR="00B023CE">
        <w:rPr>
          <w:b/>
        </w:rPr>
        <w:t xml:space="preserve"> </w:t>
      </w:r>
      <w:r w:rsidRPr="00892ECF">
        <w:rPr>
          <w:b/>
        </w:rPr>
        <w:t>(Εισηγητής της Πλειοψηφίας)</w:t>
      </w:r>
      <w:r>
        <w:t>: Κατ</w:t>
      </w:r>
      <w:r w:rsidRPr="00892ECF">
        <w:t>αρχήν</w:t>
      </w:r>
      <w:r>
        <w:t>,</w:t>
      </w:r>
      <w:r w:rsidRPr="00892ECF">
        <w:t xml:space="preserve"> είναι νομίζω κοινή διαπίστωση</w:t>
      </w:r>
      <w:r>
        <w:t>,</w:t>
      </w:r>
      <w:r w:rsidRPr="00892ECF">
        <w:t xml:space="preserve"> ότι πρόκειται για μία ενεργή και συστηματικά άρτια νομική κατάστρωσ</w:t>
      </w:r>
      <w:r>
        <w:t>η</w:t>
      </w:r>
      <w:r w:rsidRPr="00892ECF">
        <w:t xml:space="preserve"> που υπηρετεί πλήρως τους στόχους της ενωσιακής νομοθεσίας</w:t>
      </w:r>
      <w:r>
        <w:t>,</w:t>
      </w:r>
      <w:r w:rsidRPr="00892ECF">
        <w:t xml:space="preserve"> σταθμίζοντας κατά τρόπο ισορροπημένο και δίκαιο τα συμφέροντα των </w:t>
      </w:r>
      <w:r>
        <w:t>αντισυμβαλλόμε</w:t>
      </w:r>
      <w:r w:rsidRPr="00892ECF">
        <w:t>νων μερών</w:t>
      </w:r>
      <w:r>
        <w:t>.</w:t>
      </w:r>
      <w:r w:rsidRPr="00892ECF">
        <w:t xml:space="preserve"> Με τον τρόπο αυτό</w:t>
      </w:r>
      <w:r>
        <w:t>,</w:t>
      </w:r>
      <w:r w:rsidRPr="00892ECF">
        <w:t xml:space="preserve"> οι διατάξεις του παρόντος είναι εξίσου επωφελείς τόσο για τους καταναλωτές όσο και για τις επιχειρήσεις</w:t>
      </w:r>
      <w:r>
        <w:t>,</w:t>
      </w:r>
      <w:r w:rsidRPr="00892ECF">
        <w:t xml:space="preserve"> δημιουργώντας συνθήκες ευημερίας για την άντληση συνολικών οικονομικών κερδών</w:t>
      </w:r>
      <w:r>
        <w:t>.</w:t>
      </w:r>
      <w:r w:rsidRPr="00892ECF">
        <w:t xml:space="preserve"> Πρέπει να επισημάνουμε μάλιστα</w:t>
      </w:r>
      <w:r>
        <w:t>,</w:t>
      </w:r>
      <w:r w:rsidRPr="00892ECF">
        <w:t xml:space="preserve"> ότι η νομοθετική αυτή πρωτοβουλία θα ωφελήσει ιδιαίτερα τις μικρομεσαίες επιχειρήσεις</w:t>
      </w:r>
      <w:r>
        <w:t>,</w:t>
      </w:r>
      <w:r w:rsidRPr="00892ECF">
        <w:t xml:space="preserve"> οι οποίες επηρεάζονται περισσότερο από τις δαπάνες για την προσαρμογή τους στους κανόνες αναγκαστικού δικαίου των άλλων κρατών και περιορίζεται έτσι συχνά στην εγχώρια αγορά</w:t>
      </w:r>
      <w:r>
        <w:t>,</w:t>
      </w:r>
      <w:r w:rsidRPr="00892ECF">
        <w:t xml:space="preserve"> σε αντίθεση με τους μεγαλύτερους ανταγωνιστές τους</w:t>
      </w:r>
      <w:r>
        <w:t>.</w:t>
      </w:r>
      <w:r w:rsidRPr="00892ECF">
        <w:t xml:space="preserve"> </w:t>
      </w:r>
    </w:p>
    <w:p w14:paraId="0A3EE1C0" w14:textId="77777777" w:rsidR="00AF72C8" w:rsidRDefault="00AF72C8" w:rsidP="004B1B1C">
      <w:pPr>
        <w:spacing w:line="276" w:lineRule="auto"/>
        <w:ind w:firstLine="851"/>
        <w:contextualSpacing/>
        <w:jc w:val="both"/>
      </w:pPr>
      <w:r w:rsidRPr="00892ECF">
        <w:t>Για να έρθουμε τώρα στην κατ’ άρθρον συζήτηση</w:t>
      </w:r>
      <w:r>
        <w:t>,</w:t>
      </w:r>
      <w:r w:rsidRPr="00892ECF">
        <w:t xml:space="preserve"> το παρόν σχέδιο νόμου αποτελείται από 66 άρθρα και διαρθρώνεται σε τρία μέρη</w:t>
      </w:r>
      <w:r>
        <w:t>.</w:t>
      </w:r>
      <w:r w:rsidRPr="00892ECF">
        <w:t xml:space="preserve"> Το πρώτο μέρος περιλαμβάνει τα άρθρα 1 και 2</w:t>
      </w:r>
      <w:r>
        <w:t>.</w:t>
      </w:r>
      <w:r w:rsidRPr="00892ECF">
        <w:t xml:space="preserve"> Όπως ορίζει το άρθρο 1 του παρόντος</w:t>
      </w:r>
      <w:r>
        <w:t>, ο σ</w:t>
      </w:r>
      <w:r w:rsidRPr="00892ECF">
        <w:t>κοπός του νόμου είναι διττός</w:t>
      </w:r>
      <w:r>
        <w:t>,</w:t>
      </w:r>
      <w:r w:rsidRPr="00892ECF">
        <w:t xml:space="preserve"> αφενός η δημιουργία ενός νομικού πλαισίου για την παροχή ψηφιακού περιεχομένου και ψηφιακών υπηρεσιών</w:t>
      </w:r>
      <w:r>
        <w:t>,</w:t>
      </w:r>
      <w:r w:rsidRPr="00892ECF">
        <w:t xml:space="preserve"> που ανταποκρίνεται στις απαιτήσεις των σύγχρονων συναλλαγών και των συναλλασσόμενων και αφετέρου εκσυγχρονισμός του δικαίου της πόλης του αστικού κώδικα</w:t>
      </w:r>
      <w:r>
        <w:t>,</w:t>
      </w:r>
      <w:r w:rsidRPr="00892ECF">
        <w:t xml:space="preserve"> όσον αφορά στην ψηφιακή διάσταση των οικείων συμβάσεων</w:t>
      </w:r>
      <w:r>
        <w:t>.</w:t>
      </w:r>
      <w:r w:rsidRPr="00892ECF">
        <w:t xml:space="preserve"> </w:t>
      </w:r>
    </w:p>
    <w:p w14:paraId="29673182" w14:textId="77777777" w:rsidR="00AF72C8" w:rsidRDefault="00AF72C8" w:rsidP="004B1B1C">
      <w:pPr>
        <w:spacing w:line="276" w:lineRule="auto"/>
        <w:ind w:firstLine="851"/>
        <w:contextualSpacing/>
        <w:jc w:val="both"/>
      </w:pPr>
      <w:r w:rsidRPr="00892ECF">
        <w:t>Το άρθρο 2</w:t>
      </w:r>
      <w:r w:rsidR="00B93622">
        <w:t>,</w:t>
      </w:r>
      <w:r w:rsidRPr="00892ECF">
        <w:t xml:space="preserve"> αναφέρεται στο αντικείμενο της αξιολογούμε</w:t>
      </w:r>
      <w:r>
        <w:t>νη</w:t>
      </w:r>
      <w:r w:rsidRPr="00892ECF">
        <w:t>ς ρύθμισ</w:t>
      </w:r>
      <w:r>
        <w:t>η</w:t>
      </w:r>
      <w:r w:rsidRPr="00892ECF">
        <w:t>ς</w:t>
      </w:r>
      <w:r>
        <w:t>,</w:t>
      </w:r>
      <w:r w:rsidRPr="00892ECF">
        <w:t xml:space="preserve"> που είναι </w:t>
      </w:r>
      <w:r>
        <w:t xml:space="preserve">η </w:t>
      </w:r>
      <w:r w:rsidRPr="00892ECF">
        <w:t xml:space="preserve">ενσωμάτωση </w:t>
      </w:r>
      <w:r>
        <w:t>στην ελληνική έννομη τάξη των δυ</w:t>
      </w:r>
      <w:r w:rsidRPr="00892ECF">
        <w:t>ο</w:t>
      </w:r>
      <w:r>
        <w:t xml:space="preserve"> ο</w:t>
      </w:r>
      <w:r w:rsidRPr="00892ECF">
        <w:t>δ</w:t>
      </w:r>
      <w:r>
        <w:t>ηγ</w:t>
      </w:r>
      <w:r w:rsidRPr="00892ECF">
        <w:t>ιών</w:t>
      </w:r>
      <w:r>
        <w:t>.</w:t>
      </w:r>
      <w:r w:rsidRPr="00892ECF">
        <w:t xml:space="preserve"> Το μέρος </w:t>
      </w:r>
      <w:r w:rsidR="00B93622">
        <w:t>Β</w:t>
      </w:r>
      <w:r>
        <w:t>΄</w:t>
      </w:r>
      <w:r w:rsidRPr="00892ECF">
        <w:t xml:space="preserve"> εκτείνεται από το άρθρο 3 </w:t>
      </w:r>
      <w:r>
        <w:t xml:space="preserve">έως </w:t>
      </w:r>
      <w:r w:rsidRPr="00892ECF">
        <w:t>και το άρθρο 32 και καλύπτει τις διατάξεις για την ενσωμάτωση της πρώτης οδηγίας</w:t>
      </w:r>
      <w:r>
        <w:t>.</w:t>
      </w:r>
      <w:r w:rsidRPr="00892ECF">
        <w:t xml:space="preserve"> Ειδικότερα</w:t>
      </w:r>
      <w:r>
        <w:t>,</w:t>
      </w:r>
      <w:r w:rsidRPr="00892ECF">
        <w:t xml:space="preserve"> στο πρώτο σκέλος</w:t>
      </w:r>
      <w:r>
        <w:t xml:space="preserve"> στα</w:t>
      </w:r>
      <w:r w:rsidRPr="00892ECF">
        <w:t xml:space="preserve"> άρθρα 3 έως 29</w:t>
      </w:r>
      <w:r>
        <w:t>,</w:t>
      </w:r>
      <w:r w:rsidRPr="00892ECF">
        <w:t xml:space="preserve"> προβλέπονται μεταξύ άλλων</w:t>
      </w:r>
      <w:r>
        <w:t xml:space="preserve"> τα εξής.</w:t>
      </w:r>
      <w:r w:rsidRPr="00892ECF">
        <w:t xml:space="preserve"> Στο</w:t>
      </w:r>
      <w:r>
        <w:t xml:space="preserve"> </w:t>
      </w:r>
      <w:r w:rsidRPr="00892ECF">
        <w:t xml:space="preserve">άρθρο 3 καθορίζονται τα </w:t>
      </w:r>
      <w:r>
        <w:t>εννοι</w:t>
      </w:r>
      <w:r w:rsidRPr="00892ECF">
        <w:t xml:space="preserve">ολογικά στοιχεία της σύμβασης παροχής ψηφιακού περιεχομένου </w:t>
      </w:r>
      <w:r>
        <w:t>ή</w:t>
      </w:r>
      <w:r w:rsidRPr="00892ECF">
        <w:t xml:space="preserve"> ψηφιακής υπηρεσίας</w:t>
      </w:r>
      <w:r>
        <w:t>,</w:t>
      </w:r>
      <w:r w:rsidRPr="00892ECF">
        <w:t xml:space="preserve"> ενώ στο άρθρο 4 παρατίθενται οι ορισμοί των εννοιών</w:t>
      </w:r>
      <w:r>
        <w:t>.</w:t>
      </w:r>
      <w:r w:rsidRPr="00892ECF">
        <w:t xml:space="preserve"> Στο σημείο αυτό πρέπει να επισημάνουμε</w:t>
      </w:r>
      <w:r>
        <w:t>,</w:t>
      </w:r>
      <w:r w:rsidRPr="00892ECF">
        <w:t xml:space="preserve"> ότι λόγω της ραγδαίας ταχύτητας με την οποία εξελίσσεται η αγορά σε τεχνολογικό και εμπορικό επίπεδο</w:t>
      </w:r>
      <w:r>
        <w:t>,</w:t>
      </w:r>
      <w:r w:rsidRPr="00892ECF">
        <w:t xml:space="preserve"> οι κανόνες του παρόντος είναι τεχνολογικά ουδέτερ</w:t>
      </w:r>
      <w:r>
        <w:t>οι</w:t>
      </w:r>
      <w:r w:rsidRPr="00892ECF">
        <w:t xml:space="preserve"> και διαχρονικ</w:t>
      </w:r>
      <w:r>
        <w:t>οί</w:t>
      </w:r>
      <w:r w:rsidRPr="00892ECF">
        <w:t xml:space="preserve"> και επομένως</w:t>
      </w:r>
      <w:r>
        <w:t>,</w:t>
      </w:r>
      <w:r w:rsidRPr="00892ECF">
        <w:t xml:space="preserve"> θα δημιουργήσουν ισότιμους όρους ανταγωνισμού για όλους τους τύπους ψηφιακού περιεχομένου και υπηρεσιών</w:t>
      </w:r>
      <w:r>
        <w:t>.</w:t>
      </w:r>
      <w:r w:rsidRPr="00892ECF">
        <w:t xml:space="preserve"> </w:t>
      </w:r>
    </w:p>
    <w:p w14:paraId="76E308E3" w14:textId="77777777" w:rsidR="00AF72C8" w:rsidRDefault="00AF72C8" w:rsidP="004B1B1C">
      <w:pPr>
        <w:spacing w:line="276" w:lineRule="auto"/>
        <w:ind w:firstLine="851"/>
        <w:contextualSpacing/>
        <w:jc w:val="both"/>
      </w:pPr>
      <w:r w:rsidRPr="00892ECF">
        <w:t>Στη συνέχεια στο άρθρο 5 που οριοθετείται το πεδίο του σχεδίου</w:t>
      </w:r>
      <w:r>
        <w:t>,</w:t>
      </w:r>
      <w:r w:rsidRPr="00892ECF">
        <w:t xml:space="preserve"> έχουν ιδιαίτερη σημασία οι παράγραφοι 4 και 5 που τονίζουν την υπεροχή της ενωσιακής νομοθεσίας για την προστασία δεδομένων προσωπικού χαρακτήρα</w:t>
      </w:r>
      <w:r>
        <w:t>.</w:t>
      </w:r>
      <w:r w:rsidRPr="00892ECF">
        <w:t xml:space="preserve"> Ειδικότερα</w:t>
      </w:r>
      <w:r>
        <w:t>,</w:t>
      </w:r>
      <w:r w:rsidRPr="00892ECF">
        <w:t xml:space="preserve"> οι διατάξεις του παρόντος δεν θίγουν τον κανονισμό 679</w:t>
      </w:r>
      <w:r>
        <w:t>/</w:t>
      </w:r>
      <w:r w:rsidRPr="00892ECF">
        <w:t>2016 και το ν</w:t>
      </w:r>
      <w:r>
        <w:t>.</w:t>
      </w:r>
      <w:r w:rsidRPr="00892ECF">
        <w:t>3624</w:t>
      </w:r>
      <w:r>
        <w:t>/</w:t>
      </w:r>
      <w:r w:rsidRPr="00892ECF">
        <w:t>2019 και σίγουρα αυτή είναι μια σημαντική διάταξη</w:t>
      </w:r>
      <w:r>
        <w:t>,</w:t>
      </w:r>
      <w:r w:rsidRPr="00892ECF">
        <w:t xml:space="preserve"> σχετικά με την εμπιστευτικότητα και την ασφάλεια του περιεχομένου των διακινούμενων πληροφοριών</w:t>
      </w:r>
      <w:r>
        <w:t>.</w:t>
      </w:r>
      <w:r w:rsidRPr="00892ECF">
        <w:t xml:space="preserve"> </w:t>
      </w:r>
    </w:p>
    <w:p w14:paraId="7ED8E34C" w14:textId="77777777" w:rsidR="00AF72C8" w:rsidRDefault="00AF72C8" w:rsidP="004B1B1C">
      <w:pPr>
        <w:spacing w:line="276" w:lineRule="auto"/>
        <w:ind w:firstLine="851"/>
        <w:contextualSpacing/>
        <w:jc w:val="both"/>
      </w:pPr>
      <w:r w:rsidRPr="00892ECF">
        <w:t>Ακολούθως τα άρθρα 6 και 7</w:t>
      </w:r>
      <w:r>
        <w:t>,</w:t>
      </w:r>
      <w:r w:rsidRPr="00892ECF">
        <w:t xml:space="preserve"> εστιάζουν στις υποχρεώσεις και την ευθύνη του προμηθευτή ως εξής</w:t>
      </w:r>
      <w:r>
        <w:t>.</w:t>
      </w:r>
      <w:r w:rsidRPr="00892ECF">
        <w:t xml:space="preserve"> Καθορίζονται</w:t>
      </w:r>
      <w:r>
        <w:t xml:space="preserve"> </w:t>
      </w:r>
      <w:r w:rsidRPr="00892ECF">
        <w:t>οι συμβατικές υποχρεώσεις των προμηθευτών ψηφιακού περιεχομένου και ψηφιακών υπηρεσιών</w:t>
      </w:r>
      <w:r>
        <w:t xml:space="preserve"> α</w:t>
      </w:r>
      <w:r w:rsidRPr="00892ECF">
        <w:t>ναφορικά με τον τρόπο και το χρόνο εκπλήρωσης αυτών</w:t>
      </w:r>
      <w:r>
        <w:t>.</w:t>
      </w:r>
      <w:r w:rsidRPr="00892ECF">
        <w:t xml:space="preserve"> Ορίζονται οι περιπτώσεις όπου το ψηφιακό περιεχόμενο</w:t>
      </w:r>
      <w:r>
        <w:t xml:space="preserve"> ή</w:t>
      </w:r>
      <w:r w:rsidRPr="00892ECF">
        <w:t xml:space="preserve"> η ψηφιακή υπηρεσία δεν ανταποκρίνεται στη σύμβαση</w:t>
      </w:r>
      <w:r>
        <w:t>.</w:t>
      </w:r>
      <w:r w:rsidRPr="00892ECF">
        <w:t xml:space="preserve"> </w:t>
      </w:r>
      <w:r>
        <w:t>Επίσης,</w:t>
      </w:r>
      <w:r w:rsidRPr="00892ECF">
        <w:t xml:space="preserve"> προβλέπονται και η ευθύνη του προμηθευτή ανεξάρτητα από την υπαιτιότητα του</w:t>
      </w:r>
      <w:r>
        <w:t>,</w:t>
      </w:r>
      <w:r w:rsidRPr="00892ECF">
        <w:t xml:space="preserve"> για τις προαναφερόμενες περιπτώσεις</w:t>
      </w:r>
      <w:r>
        <w:t>.</w:t>
      </w:r>
      <w:r w:rsidRPr="00892ECF">
        <w:t xml:space="preserve"> Ειδικότερα σύμφωνα με το άρθρο 7</w:t>
      </w:r>
      <w:r>
        <w:t>,</w:t>
      </w:r>
      <w:r w:rsidRPr="00892ECF">
        <w:t xml:space="preserve"> ο προμηθευτής ευθύνεται ανεξάρτητα από την υπαιτιότητα του</w:t>
      </w:r>
      <w:r>
        <w:t>,</w:t>
      </w:r>
      <w:r w:rsidRPr="00892ECF">
        <w:t xml:space="preserve"> αν δε παράσχει το ψηφιακό περιεχόμενο </w:t>
      </w:r>
      <w:r>
        <w:t xml:space="preserve">ή </w:t>
      </w:r>
      <w:r w:rsidRPr="00892ECF">
        <w:t>την ψηφιακή υπηρεσία</w:t>
      </w:r>
      <w:r>
        <w:t>.</w:t>
      </w:r>
      <w:r w:rsidRPr="00892ECF">
        <w:t xml:space="preserve"> Επιπλέον </w:t>
      </w:r>
      <w:r>
        <w:t xml:space="preserve">ο </w:t>
      </w:r>
      <w:r w:rsidRPr="00892ECF">
        <w:t>προμηθευτής φέρει και το σχετικό βάρος απόδειξης</w:t>
      </w:r>
      <w:r>
        <w:t>,</w:t>
      </w:r>
      <w:r w:rsidRPr="00892ECF">
        <w:t xml:space="preserve"> όσον αφορά στην παροχή των ανωτέρω</w:t>
      </w:r>
      <w:r>
        <w:t>.</w:t>
      </w:r>
    </w:p>
    <w:p w14:paraId="6194DE1B" w14:textId="77777777" w:rsidR="00AF72C8" w:rsidRDefault="00AF72C8" w:rsidP="004B1B1C">
      <w:pPr>
        <w:spacing w:line="276" w:lineRule="auto"/>
        <w:ind w:firstLine="851"/>
        <w:contextualSpacing/>
        <w:jc w:val="both"/>
      </w:pPr>
      <w:r w:rsidRPr="00892ECF">
        <w:t>Τα</w:t>
      </w:r>
      <w:r>
        <w:t xml:space="preserve"> </w:t>
      </w:r>
      <w:r w:rsidRPr="00892ECF">
        <w:t>άρθρα 8 έως 18 αναφέρονται στα δικαιώματα του λήπτη</w:t>
      </w:r>
      <w:r>
        <w:t>,</w:t>
      </w:r>
      <w:r w:rsidRPr="00892ECF">
        <w:t xml:space="preserve"> σε περίπτωση μη εκπλήρωσης των υποχρεώσεων του προμηθευτή σχετικά με την παροχή του ψηφιακού περιεχομένου της ψηφιακής υπηρεσίας και έλλειψης ανταπόκρισης</w:t>
      </w:r>
      <w:r>
        <w:t>,</w:t>
      </w:r>
      <w:r w:rsidRPr="00892ECF">
        <w:t xml:space="preserve"> όταν ευθύνεται ο προμηθευτής</w:t>
      </w:r>
      <w:r>
        <w:t>.</w:t>
      </w:r>
      <w:r w:rsidRPr="00892ECF">
        <w:t xml:space="preserve"> </w:t>
      </w:r>
    </w:p>
    <w:p w14:paraId="2719A99F" w14:textId="77777777" w:rsidR="00AF72C8" w:rsidRDefault="00AF72C8" w:rsidP="004B1B1C">
      <w:pPr>
        <w:spacing w:line="276" w:lineRule="auto"/>
        <w:ind w:firstLine="851"/>
        <w:contextualSpacing/>
        <w:jc w:val="both"/>
      </w:pPr>
      <w:r w:rsidRPr="00892ECF">
        <w:t>Το άρθρο 19 εστιάζει στους τρόπους αποκατάστασης της ανταπόκρισης</w:t>
      </w:r>
      <w:r>
        <w:t>,</w:t>
      </w:r>
      <w:r w:rsidRPr="00892ECF">
        <w:t xml:space="preserve"> εν</w:t>
      </w:r>
      <w:r>
        <w:t>ώ στα άρθρα</w:t>
      </w:r>
      <w:r w:rsidRPr="00892ECF">
        <w:t xml:space="preserve"> 20 και 21 καθορίζονται </w:t>
      </w:r>
      <w:r>
        <w:t xml:space="preserve">οι </w:t>
      </w:r>
      <w:r w:rsidRPr="00892ECF">
        <w:t>περιπτώσεις όπου ο λήπτης δικαιούται να μειώσει το αντάλλαγμα ή να λύσει τη σύμβαση</w:t>
      </w:r>
      <w:r>
        <w:t xml:space="preserve">. Για </w:t>
      </w:r>
      <w:r w:rsidRPr="00892ECF">
        <w:t>να δώσουμε ένα παράδειγμα του τι συνέβαινε μέχρι σήμερα</w:t>
      </w:r>
      <w:r>
        <w:t>, ε</w:t>
      </w:r>
      <w:r w:rsidRPr="00892ECF">
        <w:t>άν ένας καταναλωτής είχε αγοράσει διαδικτυακά μια ταινία και δεν μπορούσε να την παρακολουθήσει λόγω της κακής ποιότητας του βίντεο</w:t>
      </w:r>
      <w:r>
        <w:t>,</w:t>
      </w:r>
      <w:r w:rsidRPr="00892ECF">
        <w:t xml:space="preserve"> συχνά λάμβανε ως αποζημίωση μια απλή έκπτωση για την αγορά νέων ταινιών</w:t>
      </w:r>
      <w:r>
        <w:t>,</w:t>
      </w:r>
      <w:r w:rsidRPr="00892ECF">
        <w:t xml:space="preserve"> πιθανότατα της ίδιας κακής ποιότητας</w:t>
      </w:r>
      <w:r>
        <w:t>.</w:t>
      </w:r>
      <w:r w:rsidRPr="00892ECF">
        <w:t xml:space="preserve"> Σήμερα</w:t>
      </w:r>
      <w:r>
        <w:t>,</w:t>
      </w:r>
      <w:r w:rsidRPr="00892ECF">
        <w:t xml:space="preserve"> βλέπουμε αντίθετα ένα ολόκληρο οπλοστάσιο δικαιωμάτων που περιλαμβάνει τη μείωση του τιμήματος ή ακόμα και την καταγγελία της σύμβασης και την ολική επιστροφή των χρημάτων που κατέβαλε</w:t>
      </w:r>
      <w:r>
        <w:t>.</w:t>
      </w:r>
      <w:r w:rsidRPr="00892ECF">
        <w:t xml:space="preserve"> </w:t>
      </w:r>
    </w:p>
    <w:p w14:paraId="1E8CFD40" w14:textId="77777777" w:rsidR="00AF72C8" w:rsidRDefault="00AF72C8" w:rsidP="004B1B1C">
      <w:pPr>
        <w:spacing w:line="276" w:lineRule="auto"/>
        <w:ind w:firstLine="851"/>
        <w:contextualSpacing/>
        <w:jc w:val="both"/>
      </w:pPr>
      <w:r w:rsidRPr="00892ECF">
        <w:t>Ακολούθως τα άρθρα 22</w:t>
      </w:r>
      <w:r>
        <w:t>,</w:t>
      </w:r>
      <w:r w:rsidRPr="00892ECF">
        <w:t xml:space="preserve"> 23</w:t>
      </w:r>
      <w:r>
        <w:t>,</w:t>
      </w:r>
      <w:r w:rsidRPr="00892ECF">
        <w:t xml:space="preserve"> 24</w:t>
      </w:r>
      <w:r>
        <w:t>,</w:t>
      </w:r>
      <w:r w:rsidRPr="00892ECF">
        <w:t xml:space="preserve"> 25 και 26 επικεντρώνονται στα δικαιώματα και τις υποχρεώσεις προμηθευτών και λ</w:t>
      </w:r>
      <w:r>
        <w:t>η</w:t>
      </w:r>
      <w:r w:rsidRPr="00892ECF">
        <w:t>π</w:t>
      </w:r>
      <w:r>
        <w:t>τ</w:t>
      </w:r>
      <w:r w:rsidRPr="00892ECF">
        <w:t>ών κατά τη λύση της σύμβασης</w:t>
      </w:r>
      <w:r>
        <w:t>.</w:t>
      </w:r>
      <w:r w:rsidRPr="00892ECF">
        <w:t xml:space="preserve"> </w:t>
      </w:r>
    </w:p>
    <w:p w14:paraId="21DC347A" w14:textId="77777777" w:rsidR="00AF72C8" w:rsidRDefault="00AF72C8" w:rsidP="004B1B1C">
      <w:pPr>
        <w:spacing w:line="276" w:lineRule="auto"/>
        <w:ind w:firstLine="851"/>
        <w:contextualSpacing/>
        <w:jc w:val="both"/>
      </w:pPr>
      <w:r w:rsidRPr="00892ECF">
        <w:t>Με</w:t>
      </w:r>
      <w:r>
        <w:t xml:space="preserve"> </w:t>
      </w:r>
      <w:r w:rsidRPr="00892ECF">
        <w:t>το άρθρο 27 ρυθμίζονται θέματα σχετικά με την τροποποίηση της σύμβασης</w:t>
      </w:r>
      <w:r>
        <w:t>.</w:t>
      </w:r>
      <w:r w:rsidRPr="00892ECF">
        <w:t xml:space="preserve"> Ακολούθως καθορίζεται ο χρόνος παραγραφής των δικαιωμάτων του λήπτη από την παροχή του ψηφιακού περιεχομένου υπηρεσίας</w:t>
      </w:r>
      <w:r>
        <w:t>,</w:t>
      </w:r>
      <w:r w:rsidRPr="00892ECF">
        <w:t xml:space="preserve"> λόγω μη ανταπόκρισης </w:t>
      </w:r>
      <w:r>
        <w:t xml:space="preserve"> στη </w:t>
      </w:r>
      <w:r w:rsidRPr="00892ECF">
        <w:t>σύμβαση</w:t>
      </w:r>
      <w:r>
        <w:t>,</w:t>
      </w:r>
      <w:r w:rsidRPr="00892ECF">
        <w:t xml:space="preserve"> καθώς και από την αθέτηση της υποχρέωσης ενημέρωσης</w:t>
      </w:r>
      <w:r>
        <w:t>.</w:t>
      </w:r>
      <w:r w:rsidRPr="00892ECF">
        <w:t xml:space="preserve"> </w:t>
      </w:r>
    </w:p>
    <w:p w14:paraId="229F0D45" w14:textId="77777777" w:rsidR="00AF72C8" w:rsidRDefault="00AF72C8" w:rsidP="004B1B1C">
      <w:pPr>
        <w:spacing w:line="276" w:lineRule="auto"/>
        <w:ind w:firstLine="720"/>
        <w:contextualSpacing/>
        <w:jc w:val="both"/>
        <w:rPr>
          <w:rFonts w:cstheme="minorHAnsi"/>
        </w:rPr>
      </w:pPr>
      <w:r>
        <w:rPr>
          <w:rFonts w:cstheme="minorHAnsi"/>
        </w:rPr>
        <w:t>Σ</w:t>
      </w:r>
      <w:r w:rsidRPr="007970DE">
        <w:rPr>
          <w:rFonts w:cstheme="minorHAnsi"/>
        </w:rPr>
        <w:t xml:space="preserve">ύμφωνα με το άρθρο 28 τα δικαιώματα του λήπτη λόγω μη ανταπόκρισης </w:t>
      </w:r>
      <w:r>
        <w:rPr>
          <w:rFonts w:cstheme="minorHAnsi"/>
        </w:rPr>
        <w:t xml:space="preserve">στην </w:t>
      </w:r>
      <w:r w:rsidRPr="007970DE">
        <w:rPr>
          <w:rFonts w:cstheme="minorHAnsi"/>
        </w:rPr>
        <w:t>σύμβαση παραγράφονται μετά την πάροδο δύο ετών από την ψηφιακή παροχή</w:t>
      </w:r>
      <w:r>
        <w:rPr>
          <w:rFonts w:cstheme="minorHAnsi"/>
        </w:rPr>
        <w:t>.</w:t>
      </w:r>
      <w:r w:rsidRPr="007970DE">
        <w:rPr>
          <w:rFonts w:cstheme="minorHAnsi"/>
        </w:rPr>
        <w:t xml:space="preserve"> Διευρύνεται συνεπώς </w:t>
      </w:r>
      <w:r>
        <w:rPr>
          <w:rFonts w:cstheme="minorHAnsi"/>
        </w:rPr>
        <w:t xml:space="preserve">η </w:t>
      </w:r>
      <w:r w:rsidRPr="007970DE">
        <w:rPr>
          <w:rFonts w:cstheme="minorHAnsi"/>
        </w:rPr>
        <w:t>προστασία του αγοραστή καθώς μέχρι τώρα το τεκμήριο ύπαρξης του ελαττώμα</w:t>
      </w:r>
      <w:r>
        <w:rPr>
          <w:rFonts w:cstheme="minorHAnsi"/>
        </w:rPr>
        <w:t>τος</w:t>
      </w:r>
      <w:r w:rsidRPr="007970DE">
        <w:rPr>
          <w:rFonts w:cstheme="minorHAnsi"/>
        </w:rPr>
        <w:t xml:space="preserve"> ήταν έξι μήνες</w:t>
      </w:r>
      <w:r>
        <w:rPr>
          <w:rFonts w:cstheme="minorHAnsi"/>
        </w:rPr>
        <w:t>.</w:t>
      </w:r>
      <w:r w:rsidRPr="007970DE">
        <w:rPr>
          <w:rFonts w:cstheme="minorHAnsi"/>
        </w:rPr>
        <w:t xml:space="preserve"> Προβλέπεται δε το δικαίωμα αναγωγής εναντίον του κάθε προηγούμενου προμηθευτή του ιδίου περιεχομένου </w:t>
      </w:r>
      <w:r>
        <w:rPr>
          <w:rFonts w:cstheme="minorHAnsi"/>
        </w:rPr>
        <w:t xml:space="preserve">ή </w:t>
      </w:r>
      <w:r w:rsidRPr="007970DE">
        <w:rPr>
          <w:rFonts w:cstheme="minorHAnsi"/>
        </w:rPr>
        <w:t>υπηρεσίας σε περίπτωση διαδοχικών συμβάσεων με το άρθρο 29</w:t>
      </w:r>
      <w:r>
        <w:rPr>
          <w:rFonts w:cstheme="minorHAnsi"/>
        </w:rPr>
        <w:t>.</w:t>
      </w:r>
      <w:r w:rsidRPr="007970DE">
        <w:rPr>
          <w:rFonts w:cstheme="minorHAnsi"/>
        </w:rPr>
        <w:t xml:space="preserve"> </w:t>
      </w:r>
    </w:p>
    <w:p w14:paraId="4ACCCDF5" w14:textId="77777777" w:rsidR="00AF72C8" w:rsidRDefault="00AF72C8" w:rsidP="004B1B1C">
      <w:pPr>
        <w:spacing w:line="276" w:lineRule="auto"/>
        <w:ind w:firstLine="720"/>
        <w:contextualSpacing/>
        <w:jc w:val="both"/>
        <w:rPr>
          <w:rFonts w:cstheme="minorHAnsi"/>
        </w:rPr>
      </w:pPr>
      <w:r>
        <w:rPr>
          <w:rFonts w:cstheme="minorHAnsi"/>
        </w:rPr>
        <w:t xml:space="preserve">Στο δεύτερο σκέλος, τα άρθρα </w:t>
      </w:r>
      <w:r w:rsidRPr="007970DE">
        <w:rPr>
          <w:rFonts w:cstheme="minorHAnsi"/>
        </w:rPr>
        <w:t>30</w:t>
      </w:r>
      <w:r>
        <w:rPr>
          <w:rFonts w:cstheme="minorHAnsi"/>
        </w:rPr>
        <w:t xml:space="preserve"> και</w:t>
      </w:r>
      <w:r w:rsidRPr="007970DE">
        <w:rPr>
          <w:rFonts w:cstheme="minorHAnsi"/>
        </w:rPr>
        <w:t xml:space="preserve"> 32 </w:t>
      </w:r>
      <w:r>
        <w:rPr>
          <w:rFonts w:cstheme="minorHAnsi"/>
        </w:rPr>
        <w:t>από το παρό</w:t>
      </w:r>
      <w:r w:rsidRPr="007970DE">
        <w:rPr>
          <w:rFonts w:cstheme="minorHAnsi"/>
        </w:rPr>
        <w:t xml:space="preserve">ν </w:t>
      </w:r>
      <w:r>
        <w:rPr>
          <w:rFonts w:cstheme="minorHAnsi"/>
        </w:rPr>
        <w:t>προβλέπε</w:t>
      </w:r>
      <w:r w:rsidRPr="007970DE">
        <w:rPr>
          <w:rFonts w:cstheme="minorHAnsi"/>
        </w:rPr>
        <w:t xml:space="preserve">ται ο αναγκαστικός χαρακτήρας των προτεινόμενων διατάξεων εφόσον </w:t>
      </w:r>
      <w:r>
        <w:rPr>
          <w:rFonts w:cstheme="minorHAnsi"/>
        </w:rPr>
        <w:t xml:space="preserve">ο </w:t>
      </w:r>
      <w:r w:rsidRPr="007970DE">
        <w:rPr>
          <w:rFonts w:cstheme="minorHAnsi"/>
        </w:rPr>
        <w:t>λήπτης είναι καταναλωτής</w:t>
      </w:r>
      <w:r>
        <w:rPr>
          <w:rFonts w:cstheme="minorHAnsi"/>
        </w:rPr>
        <w:t>,</w:t>
      </w:r>
      <w:r w:rsidRPr="007970DE">
        <w:rPr>
          <w:rFonts w:cstheme="minorHAnsi"/>
        </w:rPr>
        <w:t xml:space="preserve"> ορίζεται ότι </w:t>
      </w:r>
      <w:r>
        <w:rPr>
          <w:rFonts w:cstheme="minorHAnsi"/>
        </w:rPr>
        <w:t xml:space="preserve">η </w:t>
      </w:r>
      <w:r w:rsidRPr="007970DE">
        <w:rPr>
          <w:rFonts w:cstheme="minorHAnsi"/>
        </w:rPr>
        <w:t>συμφωνί</w:t>
      </w:r>
      <w:r>
        <w:rPr>
          <w:rFonts w:cstheme="minorHAnsi"/>
        </w:rPr>
        <w:t>α που εισάγει παρέκκλιση από τις εν λόγω διατάξεις</w:t>
      </w:r>
      <w:r w:rsidRPr="007970DE">
        <w:rPr>
          <w:rFonts w:cstheme="minorHAnsi"/>
        </w:rPr>
        <w:t xml:space="preserve"> σε βάρος του καταναλωτή είναι άκυρη εφόσον καταρτίστηκε πριν από το χρόνο που η έλλειψη ανταπόκρισης έγινε γνωστή σε αυτόν</w:t>
      </w:r>
      <w:r>
        <w:rPr>
          <w:rFonts w:cstheme="minorHAnsi"/>
        </w:rPr>
        <w:t>,</w:t>
      </w:r>
      <w:r w:rsidRPr="007970DE">
        <w:rPr>
          <w:rFonts w:cstheme="minorHAnsi"/>
        </w:rPr>
        <w:t xml:space="preserve"> ενώ</w:t>
      </w:r>
      <w:r>
        <w:rPr>
          <w:rFonts w:cstheme="minorHAnsi"/>
        </w:rPr>
        <w:t xml:space="preserve"> αν οι</w:t>
      </w:r>
      <w:r w:rsidRPr="007970DE">
        <w:rPr>
          <w:rFonts w:cstheme="minorHAnsi"/>
        </w:rPr>
        <w:t xml:space="preserve"> εισαγόμενες παρεκκλίσεις είναι υπέρ του καταναλωτή</w:t>
      </w:r>
      <w:r>
        <w:rPr>
          <w:rFonts w:cstheme="minorHAnsi"/>
        </w:rPr>
        <w:t>, η</w:t>
      </w:r>
      <w:r w:rsidRPr="007970DE">
        <w:rPr>
          <w:rFonts w:cstheme="minorHAnsi"/>
        </w:rPr>
        <w:t xml:space="preserve"> συμφωνία είναι έγκυρη</w:t>
      </w:r>
      <w:r>
        <w:rPr>
          <w:rFonts w:cstheme="minorHAnsi"/>
        </w:rPr>
        <w:t>.</w:t>
      </w:r>
      <w:r w:rsidRPr="007970DE">
        <w:rPr>
          <w:rFonts w:cstheme="minorHAnsi"/>
        </w:rPr>
        <w:t xml:space="preserve"> Περα</w:t>
      </w:r>
      <w:r>
        <w:rPr>
          <w:rFonts w:cstheme="minorHAnsi"/>
        </w:rPr>
        <w:t>ιτέρω προσδιορίζεται η αρμόδια Α</w:t>
      </w:r>
      <w:r w:rsidRPr="007970DE">
        <w:rPr>
          <w:rFonts w:cstheme="minorHAnsi"/>
        </w:rPr>
        <w:t xml:space="preserve">ρχή για την εφαρμογή των προτεινόμενων διατάξεων και συμπληρώνεται η κείμενη νομοθεσία με το άρθρο </w:t>
      </w:r>
      <w:r>
        <w:rPr>
          <w:rFonts w:cstheme="minorHAnsi"/>
        </w:rPr>
        <w:t>10 παράγραφος 16 του νόμου 2</w:t>
      </w:r>
      <w:r w:rsidRPr="007970DE">
        <w:rPr>
          <w:rFonts w:cstheme="minorHAnsi"/>
        </w:rPr>
        <w:t>259</w:t>
      </w:r>
      <w:r>
        <w:rPr>
          <w:rFonts w:cstheme="minorHAnsi"/>
        </w:rPr>
        <w:t>/9</w:t>
      </w:r>
      <w:r w:rsidRPr="007970DE">
        <w:rPr>
          <w:rFonts w:cstheme="minorHAnsi"/>
        </w:rPr>
        <w:t xml:space="preserve">4 ώστε </w:t>
      </w:r>
      <w:r>
        <w:rPr>
          <w:rFonts w:cstheme="minorHAnsi"/>
        </w:rPr>
        <w:t>να παρέχεται η δυνατότητα στις Ενώσεις Κ</w:t>
      </w:r>
      <w:r w:rsidRPr="007970DE">
        <w:rPr>
          <w:rFonts w:cstheme="minorHAnsi"/>
        </w:rPr>
        <w:t>αταναλωτών να ασκήσουν συλλογική αγωγή για την προστασία των συμφερόντων του καταναλωτικού κοινού με αίτημα την παράλειψη της παράνομης συμπεριφοράς του προμηθευτή</w:t>
      </w:r>
      <w:r>
        <w:rPr>
          <w:rFonts w:cstheme="minorHAnsi"/>
        </w:rPr>
        <w:t xml:space="preserve"> σ</w:t>
      </w:r>
      <w:r w:rsidRPr="007970DE">
        <w:rPr>
          <w:rFonts w:cstheme="minorHAnsi"/>
        </w:rPr>
        <w:t>το πλαίσιο των συμβάσεων για την προμήθεια ψηφιακού περιεχομένου και υπηρεσιών</w:t>
      </w:r>
      <w:r>
        <w:rPr>
          <w:rFonts w:cstheme="minorHAnsi"/>
        </w:rPr>
        <w:t>.</w:t>
      </w:r>
    </w:p>
    <w:p w14:paraId="2E060B31" w14:textId="77777777" w:rsidR="00AF72C8" w:rsidRDefault="00AF72C8" w:rsidP="004B1B1C">
      <w:pPr>
        <w:spacing w:line="276" w:lineRule="auto"/>
        <w:ind w:firstLine="720"/>
        <w:contextualSpacing/>
        <w:jc w:val="both"/>
        <w:rPr>
          <w:rFonts w:cstheme="minorHAnsi"/>
        </w:rPr>
      </w:pPr>
      <w:r>
        <w:rPr>
          <w:rFonts w:cstheme="minorHAnsi"/>
        </w:rPr>
        <w:t xml:space="preserve"> Το μέρος Γ</w:t>
      </w:r>
      <w:r w:rsidR="00B023CE">
        <w:rPr>
          <w:rFonts w:cstheme="minorHAnsi"/>
        </w:rPr>
        <w:t>΄</w:t>
      </w:r>
      <w:r w:rsidRPr="007970DE">
        <w:rPr>
          <w:rFonts w:cstheme="minorHAnsi"/>
        </w:rPr>
        <w:t xml:space="preserve"> που προβλέπει τα κεφάλαια </w:t>
      </w:r>
      <w:r w:rsidR="00B023CE">
        <w:rPr>
          <w:rFonts w:cstheme="minorHAnsi"/>
        </w:rPr>
        <w:t>Α΄</w:t>
      </w:r>
      <w:r w:rsidRPr="007970DE">
        <w:rPr>
          <w:rFonts w:cstheme="minorHAnsi"/>
        </w:rPr>
        <w:t xml:space="preserve"> και </w:t>
      </w:r>
      <w:r w:rsidR="00B023CE">
        <w:rPr>
          <w:rFonts w:cstheme="minorHAnsi"/>
        </w:rPr>
        <w:t>Β΄</w:t>
      </w:r>
      <w:r w:rsidRPr="007970DE">
        <w:rPr>
          <w:rFonts w:cstheme="minorHAnsi"/>
        </w:rPr>
        <w:t xml:space="preserve"> εστιάζε</w:t>
      </w:r>
      <w:r>
        <w:rPr>
          <w:rFonts w:cstheme="minorHAnsi"/>
        </w:rPr>
        <w:t>ι στην ενσωμάτωση της δεύτερης Οδηγίας του Ευρωπαϊκού Κοινοβουλίου και του Σ</w:t>
      </w:r>
      <w:r w:rsidRPr="007970DE">
        <w:rPr>
          <w:rFonts w:cstheme="minorHAnsi"/>
        </w:rPr>
        <w:t>υμβουλίου σύμφωνα με ορισμένες πτυχές που αφορούν τις συμβάσεις για τις πωλήσεις αγαθών</w:t>
      </w:r>
      <w:r>
        <w:rPr>
          <w:rFonts w:cstheme="minorHAnsi"/>
        </w:rPr>
        <w:t>.</w:t>
      </w:r>
      <w:r w:rsidRPr="007970DE">
        <w:rPr>
          <w:rFonts w:cstheme="minorHAnsi"/>
        </w:rPr>
        <w:t xml:space="preserve"> Ειδ</w:t>
      </w:r>
      <w:r>
        <w:rPr>
          <w:rFonts w:cstheme="minorHAnsi"/>
        </w:rPr>
        <w:t>ικότερα στο κεφάλαιο α και άρθρα</w:t>
      </w:r>
      <w:r w:rsidRPr="007970DE">
        <w:rPr>
          <w:rFonts w:cstheme="minorHAnsi"/>
        </w:rPr>
        <w:t xml:space="preserve"> 33 έως 60 τροποποιούνται </w:t>
      </w:r>
      <w:r>
        <w:rPr>
          <w:rFonts w:cstheme="minorHAnsi"/>
        </w:rPr>
        <w:t xml:space="preserve">ή </w:t>
      </w:r>
      <w:r w:rsidRPr="007970DE">
        <w:rPr>
          <w:rFonts w:cstheme="minorHAnsi"/>
        </w:rPr>
        <w:t>και συμπληρώνο</w:t>
      </w:r>
      <w:r>
        <w:rPr>
          <w:rFonts w:cstheme="minorHAnsi"/>
        </w:rPr>
        <w:t>νται οι σχετικές διατάξεις του Αστικού Κ</w:t>
      </w:r>
      <w:r w:rsidRPr="007970DE">
        <w:rPr>
          <w:rFonts w:cstheme="minorHAnsi"/>
        </w:rPr>
        <w:t>ώδικα</w:t>
      </w:r>
      <w:r>
        <w:rPr>
          <w:rFonts w:cstheme="minorHAnsi"/>
        </w:rPr>
        <w:t xml:space="preserve"> και συγκεκριμένα προβλέπονται</w:t>
      </w:r>
      <w:r w:rsidRPr="007970DE">
        <w:rPr>
          <w:rFonts w:cstheme="minorHAnsi"/>
        </w:rPr>
        <w:t xml:space="preserve"> οι διατάξεις που αναφέρονται στην πώληση εφαρμόζονται και στην πώληση πράγματος με ψηφιακά στοιχεία εάν τα ψηφιακά στοιχεία αποτελούν μέρος της σύμβασης πώλησης ανεξάρτητα αν αυτά παρέχονται από τον πωλητή ή τρίτο</w:t>
      </w:r>
      <w:r>
        <w:rPr>
          <w:rFonts w:cstheme="minorHAnsi"/>
        </w:rPr>
        <w:t>.</w:t>
      </w:r>
      <w:r w:rsidRPr="007970DE">
        <w:rPr>
          <w:rFonts w:cstheme="minorHAnsi"/>
        </w:rPr>
        <w:t xml:space="preserve"> </w:t>
      </w:r>
      <w:r>
        <w:rPr>
          <w:rFonts w:cstheme="minorHAnsi"/>
        </w:rPr>
        <w:t>Σ</w:t>
      </w:r>
      <w:r w:rsidRPr="007970DE">
        <w:rPr>
          <w:rFonts w:cstheme="minorHAnsi"/>
        </w:rPr>
        <w:t>την καθημερινότητά μας τέτοια αντικείμενα μπορεί να είναι οτιδήποτε μια ψηφιακή κάμερα</w:t>
      </w:r>
      <w:r>
        <w:rPr>
          <w:rFonts w:cstheme="minorHAnsi"/>
        </w:rPr>
        <w:t xml:space="preserve"> ή</w:t>
      </w:r>
      <w:r w:rsidRPr="007970DE">
        <w:rPr>
          <w:rFonts w:cstheme="minorHAnsi"/>
        </w:rPr>
        <w:t xml:space="preserve"> ένα </w:t>
      </w:r>
      <w:r w:rsidR="00B93622">
        <w:rPr>
          <w:rFonts w:cstheme="minorHAnsi"/>
        </w:rPr>
        <w:t>«</w:t>
      </w:r>
      <w:r w:rsidRPr="007970DE">
        <w:rPr>
          <w:rFonts w:cstheme="minorHAnsi"/>
        </w:rPr>
        <w:t>έξυπνο ψυγείο</w:t>
      </w:r>
      <w:r w:rsidR="00B93622">
        <w:rPr>
          <w:rFonts w:cstheme="minorHAnsi"/>
        </w:rPr>
        <w:t>»</w:t>
      </w:r>
      <w:r>
        <w:rPr>
          <w:rFonts w:cstheme="minorHAnsi"/>
        </w:rPr>
        <w:t>.</w:t>
      </w:r>
      <w:r w:rsidRPr="007970DE">
        <w:rPr>
          <w:rFonts w:cstheme="minorHAnsi"/>
        </w:rPr>
        <w:t xml:space="preserve"> Επίσης ο πωλητής υποχρεούται να παραδώσει πράγμα που ανταποκρίνεται στη σύμβαση εφ</w:t>
      </w:r>
      <w:r>
        <w:rPr>
          <w:rFonts w:cstheme="minorHAnsi"/>
        </w:rPr>
        <w:t>όσον πληρούνται οι μνημονευόμενες</w:t>
      </w:r>
      <w:r w:rsidRPr="007970DE">
        <w:rPr>
          <w:rFonts w:cstheme="minorHAnsi"/>
        </w:rPr>
        <w:t xml:space="preserve"> υποκειμενικές και αντικειμενικές απαιτήσεις ανταπόκρισης</w:t>
      </w:r>
      <w:r>
        <w:rPr>
          <w:rFonts w:cstheme="minorHAnsi"/>
        </w:rPr>
        <w:t>.</w:t>
      </w:r>
      <w:r w:rsidRPr="007970DE">
        <w:rPr>
          <w:rFonts w:cstheme="minorHAnsi"/>
        </w:rPr>
        <w:t xml:space="preserve"> Συγκεκριμένα σύμφωνα με το άρθρο 34 του παρόντος οι απαιτήσεις ανταπόκρισης</w:t>
      </w:r>
      <w:r>
        <w:rPr>
          <w:rFonts w:cstheme="minorHAnsi"/>
        </w:rPr>
        <w:t xml:space="preserve"> προσδιορίζονται από τα άρθρα 5</w:t>
      </w:r>
      <w:r w:rsidRPr="007970DE">
        <w:rPr>
          <w:rFonts w:cstheme="minorHAnsi"/>
        </w:rPr>
        <w:t xml:space="preserve">35 έως </w:t>
      </w:r>
      <w:r>
        <w:rPr>
          <w:rFonts w:cstheme="minorHAnsi"/>
        </w:rPr>
        <w:t>538 του Αστικού Κ</w:t>
      </w:r>
      <w:r w:rsidRPr="007970DE">
        <w:rPr>
          <w:rFonts w:cstheme="minorHAnsi"/>
        </w:rPr>
        <w:t>ώδικα</w:t>
      </w:r>
      <w:r>
        <w:rPr>
          <w:rFonts w:cstheme="minorHAnsi"/>
        </w:rPr>
        <w:t>. Κ</w:t>
      </w:r>
      <w:r w:rsidRPr="007970DE">
        <w:rPr>
          <w:rFonts w:cstheme="minorHAnsi"/>
        </w:rPr>
        <w:t>αθορίζονται περαιτέρω οι περιπτώσ</w:t>
      </w:r>
      <w:r>
        <w:rPr>
          <w:rFonts w:cstheme="minorHAnsi"/>
        </w:rPr>
        <w:t>εις μη ανταπόκρισης πραγμάτων στην</w:t>
      </w:r>
      <w:r w:rsidRPr="007970DE">
        <w:rPr>
          <w:rFonts w:cstheme="minorHAnsi"/>
        </w:rPr>
        <w:t xml:space="preserve"> σύμβαση κατά περίπτωση</w:t>
      </w:r>
      <w:r>
        <w:rPr>
          <w:rFonts w:cstheme="minorHAnsi"/>
        </w:rPr>
        <w:t>, όπως για παράδειγμα πλημμέλεια</w:t>
      </w:r>
      <w:r w:rsidRPr="007970DE">
        <w:rPr>
          <w:rFonts w:cstheme="minorHAnsi"/>
        </w:rPr>
        <w:t xml:space="preserve"> εγκατάστασης που ορίζεται με το άρθρο 38</w:t>
      </w:r>
      <w:r>
        <w:rPr>
          <w:rFonts w:cstheme="minorHAnsi"/>
        </w:rPr>
        <w:t>,</w:t>
      </w:r>
      <w:r w:rsidRPr="007970DE">
        <w:rPr>
          <w:rFonts w:cstheme="minorHAnsi"/>
        </w:rPr>
        <w:t xml:space="preserve"> προσβολή δικαιώματος τρίτου όπως προσδιορίζεται με το άρθρο 39</w:t>
      </w:r>
      <w:r>
        <w:rPr>
          <w:rFonts w:cstheme="minorHAnsi"/>
        </w:rPr>
        <w:t>.</w:t>
      </w:r>
      <w:r w:rsidRPr="007970DE">
        <w:rPr>
          <w:rFonts w:cstheme="minorHAnsi"/>
        </w:rPr>
        <w:t xml:space="preserve"> </w:t>
      </w:r>
    </w:p>
    <w:p w14:paraId="38E832D0" w14:textId="77777777" w:rsidR="00AF72C8" w:rsidRDefault="00AF72C8" w:rsidP="004B1B1C">
      <w:pPr>
        <w:spacing w:line="276" w:lineRule="auto"/>
        <w:ind w:firstLine="720"/>
        <w:contextualSpacing/>
        <w:jc w:val="both"/>
        <w:rPr>
          <w:rFonts w:cstheme="minorHAnsi"/>
        </w:rPr>
      </w:pPr>
      <w:r>
        <w:rPr>
          <w:rFonts w:cstheme="minorHAnsi"/>
        </w:rPr>
        <w:t>Μ</w:t>
      </w:r>
      <w:r w:rsidRPr="007970DE">
        <w:rPr>
          <w:rFonts w:cstheme="minorHAnsi"/>
        </w:rPr>
        <w:t>ε το άρθρο 41</w:t>
      </w:r>
      <w:r w:rsidR="007951A0" w:rsidRPr="007951A0">
        <w:rPr>
          <w:rFonts w:cstheme="minorHAnsi"/>
        </w:rPr>
        <w:t>,</w:t>
      </w:r>
      <w:r>
        <w:rPr>
          <w:rFonts w:cstheme="minorHAnsi"/>
        </w:rPr>
        <w:t xml:space="preserve"> α</w:t>
      </w:r>
      <w:r w:rsidRPr="007970DE">
        <w:rPr>
          <w:rFonts w:cstheme="minorHAnsi"/>
        </w:rPr>
        <w:t>κολούθως προσδιορίζονται οι υποχρεώσεις του πωλητή πράγματος με ψηφιακά στοιχεία και η ευθύνη αυτού ανεξάρτητα από υπαιτιότητα του αν το πράγμα με ψηφιακά στοιχεία κατά το χρόνο παροχής των ψηφιακών στοιχείων δεν ανταποκρίνεται στη σύμβαση</w:t>
      </w:r>
      <w:r>
        <w:rPr>
          <w:rFonts w:cstheme="minorHAnsi"/>
        </w:rPr>
        <w:t>.</w:t>
      </w:r>
      <w:r w:rsidRPr="007970DE">
        <w:rPr>
          <w:rFonts w:cstheme="minorHAnsi"/>
        </w:rPr>
        <w:t xml:space="preserve"> Ακόμη</w:t>
      </w:r>
      <w:r w:rsidR="007951A0" w:rsidRPr="007951A0">
        <w:rPr>
          <w:rFonts w:cstheme="minorHAnsi"/>
        </w:rPr>
        <w:t>,</w:t>
      </w:r>
      <w:r w:rsidRPr="007970DE">
        <w:rPr>
          <w:rFonts w:cstheme="minorHAnsi"/>
        </w:rPr>
        <w:t xml:space="preserve"> αναφέρονται τα δικαιώματα του αγοραστή όταν ευθύνεται ο πωλητής </w:t>
      </w:r>
      <w:r>
        <w:rPr>
          <w:rFonts w:cstheme="minorHAnsi"/>
        </w:rPr>
        <w:t xml:space="preserve">για έλλειψη </w:t>
      </w:r>
      <w:r w:rsidRPr="007970DE">
        <w:rPr>
          <w:rFonts w:cstheme="minorHAnsi"/>
        </w:rPr>
        <w:t>ανταπόκριση</w:t>
      </w:r>
      <w:r>
        <w:rPr>
          <w:rFonts w:cstheme="minorHAnsi"/>
        </w:rPr>
        <w:t>ς</w:t>
      </w:r>
      <w:r w:rsidRPr="007970DE">
        <w:rPr>
          <w:rFonts w:cstheme="minorHAnsi"/>
        </w:rPr>
        <w:t xml:space="preserve"> κατά τα οριζόμενα ειδικότερα</w:t>
      </w:r>
      <w:r>
        <w:rPr>
          <w:rFonts w:cstheme="minorHAnsi"/>
        </w:rPr>
        <w:t>. Επίσης</w:t>
      </w:r>
      <w:r w:rsidR="007951A0" w:rsidRPr="007951A0">
        <w:rPr>
          <w:rFonts w:cstheme="minorHAnsi"/>
        </w:rPr>
        <w:t>,</w:t>
      </w:r>
      <w:r>
        <w:rPr>
          <w:rFonts w:cstheme="minorHAnsi"/>
        </w:rPr>
        <w:t xml:space="preserve"> με τον ά</w:t>
      </w:r>
      <w:r w:rsidRPr="007970DE">
        <w:rPr>
          <w:rFonts w:cstheme="minorHAnsi"/>
        </w:rPr>
        <w:t>ρ</w:t>
      </w:r>
      <w:r>
        <w:rPr>
          <w:rFonts w:cstheme="minorHAnsi"/>
        </w:rPr>
        <w:t>θρ</w:t>
      </w:r>
      <w:r w:rsidRPr="007970DE">
        <w:rPr>
          <w:rFonts w:cstheme="minorHAnsi"/>
        </w:rPr>
        <w:t xml:space="preserve">ο 45 αντικαθίσταται το άρθρο </w:t>
      </w:r>
      <w:r>
        <w:rPr>
          <w:rFonts w:cstheme="minorHAnsi"/>
        </w:rPr>
        <w:t>543 του Α</w:t>
      </w:r>
      <w:r w:rsidRPr="007970DE">
        <w:rPr>
          <w:rFonts w:cstheme="minorHAnsi"/>
        </w:rPr>
        <w:t>στ</w:t>
      </w:r>
      <w:r>
        <w:rPr>
          <w:rFonts w:cstheme="minorHAnsi"/>
        </w:rPr>
        <w:t>ικού Κ</w:t>
      </w:r>
      <w:r w:rsidRPr="007970DE">
        <w:rPr>
          <w:rFonts w:cstheme="minorHAnsi"/>
        </w:rPr>
        <w:t>ώδικα ως προς τα δικαιώματα του αγοραστή να επιλέξει τον τρόπο αποκατάστασης της ανταπόκρισης είτε τη διόρθωση είτε την αντικατάσταση του πράγματος</w:t>
      </w:r>
      <w:r>
        <w:rPr>
          <w:rFonts w:cstheme="minorHAnsi"/>
        </w:rPr>
        <w:t>.</w:t>
      </w:r>
      <w:r w:rsidRPr="007970DE">
        <w:rPr>
          <w:rFonts w:cstheme="minorHAnsi"/>
        </w:rPr>
        <w:t xml:space="preserve"> Περαιτέρω</w:t>
      </w:r>
      <w:r w:rsidR="007951A0" w:rsidRPr="007951A0">
        <w:rPr>
          <w:rFonts w:cstheme="minorHAnsi"/>
        </w:rPr>
        <w:t>,</w:t>
      </w:r>
      <w:r w:rsidRPr="007970DE">
        <w:rPr>
          <w:rFonts w:cstheme="minorHAnsi"/>
        </w:rPr>
        <w:t xml:space="preserve"> ρυθμίζονται θέματα σχετικά με το χρόνο παραγραφής των δικαιωμάτων του αγοραστή που απορρέουν αποκλειστικά από τη μη ανταπόκριση του ψηφιακού περιεχομένου στι</w:t>
      </w:r>
      <w:r>
        <w:rPr>
          <w:rFonts w:cstheme="minorHAnsi"/>
        </w:rPr>
        <w:t>ς περιπτώσεις σύμβασης εκτελεστέα</w:t>
      </w:r>
      <w:r w:rsidRPr="007970DE">
        <w:rPr>
          <w:rFonts w:cstheme="minorHAnsi"/>
        </w:rPr>
        <w:t>ς με διαρκή παροχή των ψηφιακών στοιχείων καθώς και των δικαιωμάτων του αγοραστή λόγω μη ανταπόκρισης στη σύμβαση</w:t>
      </w:r>
      <w:r>
        <w:rPr>
          <w:rFonts w:cstheme="minorHAnsi"/>
        </w:rPr>
        <w:t>.</w:t>
      </w:r>
      <w:r w:rsidRPr="007970DE">
        <w:rPr>
          <w:rFonts w:cstheme="minorHAnsi"/>
        </w:rPr>
        <w:t xml:space="preserve"> </w:t>
      </w:r>
    </w:p>
    <w:p w14:paraId="3EF23180" w14:textId="77777777" w:rsidR="00AF72C8" w:rsidRDefault="00AF72C8" w:rsidP="004B1B1C">
      <w:pPr>
        <w:spacing w:line="276" w:lineRule="auto"/>
        <w:ind w:firstLine="720"/>
        <w:contextualSpacing/>
        <w:jc w:val="both"/>
        <w:rPr>
          <w:rFonts w:cstheme="minorHAnsi"/>
        </w:rPr>
      </w:pPr>
      <w:r w:rsidRPr="007970DE">
        <w:rPr>
          <w:rFonts w:cstheme="minorHAnsi"/>
        </w:rPr>
        <w:t xml:space="preserve">Το κεφάλαιο </w:t>
      </w:r>
      <w:r w:rsidR="00B023CE">
        <w:rPr>
          <w:rFonts w:cstheme="minorHAnsi"/>
        </w:rPr>
        <w:t>Β΄</w:t>
      </w:r>
      <w:r>
        <w:rPr>
          <w:rFonts w:cstheme="minorHAnsi"/>
        </w:rPr>
        <w:t>,</w:t>
      </w:r>
      <w:r w:rsidRPr="007970DE">
        <w:rPr>
          <w:rFonts w:cstheme="minorHAnsi"/>
        </w:rPr>
        <w:t xml:space="preserve"> άρθρα 61</w:t>
      </w:r>
      <w:r>
        <w:rPr>
          <w:rFonts w:cstheme="minorHAnsi"/>
        </w:rPr>
        <w:t xml:space="preserve"> </w:t>
      </w:r>
      <w:r w:rsidR="00B023CE">
        <w:rPr>
          <w:rFonts w:cstheme="minorHAnsi"/>
        </w:rPr>
        <w:t>–</w:t>
      </w:r>
      <w:r w:rsidRPr="007970DE">
        <w:rPr>
          <w:rFonts w:cstheme="minorHAnsi"/>
        </w:rPr>
        <w:t xml:space="preserve"> 64</w:t>
      </w:r>
      <w:r w:rsidR="00B023CE">
        <w:rPr>
          <w:rFonts w:cstheme="minorHAnsi"/>
        </w:rPr>
        <w:t>,</w:t>
      </w:r>
      <w:r w:rsidRPr="007970DE">
        <w:rPr>
          <w:rFonts w:cstheme="minorHAnsi"/>
        </w:rPr>
        <w:t xml:space="preserve"> τροποποιούνται </w:t>
      </w:r>
      <w:r>
        <w:rPr>
          <w:rFonts w:cstheme="minorHAnsi"/>
        </w:rPr>
        <w:t xml:space="preserve">ή </w:t>
      </w:r>
      <w:r w:rsidRPr="007970DE">
        <w:rPr>
          <w:rFonts w:cstheme="minorHAnsi"/>
        </w:rPr>
        <w:t>και συμπληρώνον</w:t>
      </w:r>
      <w:r>
        <w:rPr>
          <w:rFonts w:cstheme="minorHAnsi"/>
        </w:rPr>
        <w:t>ται οι διατάξεις του νόμου 2</w:t>
      </w:r>
      <w:r w:rsidRPr="007970DE">
        <w:rPr>
          <w:rFonts w:cstheme="minorHAnsi"/>
        </w:rPr>
        <w:t>251</w:t>
      </w:r>
      <w:r>
        <w:rPr>
          <w:rFonts w:cstheme="minorHAnsi"/>
        </w:rPr>
        <w:t>/9</w:t>
      </w:r>
      <w:r w:rsidRPr="007970DE">
        <w:rPr>
          <w:rFonts w:cstheme="minorHAnsi"/>
        </w:rPr>
        <w:t>4 σχετικά με ζητήματα προστασίας του κα</w:t>
      </w:r>
      <w:r>
        <w:rPr>
          <w:rFonts w:cstheme="minorHAnsi"/>
        </w:rPr>
        <w:t>ταναλωτή σε συμμόρφωση προς το Ε</w:t>
      </w:r>
      <w:r w:rsidRPr="007970DE">
        <w:rPr>
          <w:rFonts w:cstheme="minorHAnsi"/>
        </w:rPr>
        <w:t xml:space="preserve">νωσιακό δίκαιο και ειδικότερα μεταξύ άλλων προβλέπεται </w:t>
      </w:r>
      <w:r>
        <w:rPr>
          <w:rFonts w:cstheme="minorHAnsi"/>
        </w:rPr>
        <w:t xml:space="preserve">ο </w:t>
      </w:r>
      <w:r w:rsidRPr="007970DE">
        <w:rPr>
          <w:rFonts w:cstheme="minorHAnsi"/>
        </w:rPr>
        <w:t>αναγκ</w:t>
      </w:r>
      <w:r>
        <w:rPr>
          <w:rFonts w:cstheme="minorHAnsi"/>
        </w:rPr>
        <w:t>αστικός χαρακτήρας των άρθρων 534 του Αστικού Κ</w:t>
      </w:r>
      <w:r w:rsidRPr="007970DE">
        <w:rPr>
          <w:rFonts w:cstheme="minorHAnsi"/>
        </w:rPr>
        <w:t xml:space="preserve">ώδικα σε περίπτωση πώλησης καθώς και σε κάθε σύμβαση με αντικείμενο την προμήθεια αγαθών που πρέπει να κατασκευαστούν </w:t>
      </w:r>
      <w:r>
        <w:rPr>
          <w:rFonts w:cstheme="minorHAnsi"/>
        </w:rPr>
        <w:t xml:space="preserve">ή </w:t>
      </w:r>
      <w:r w:rsidRPr="007970DE">
        <w:rPr>
          <w:rFonts w:cstheme="minorHAnsi"/>
        </w:rPr>
        <w:t>να παραχθούν</w:t>
      </w:r>
      <w:r>
        <w:rPr>
          <w:rFonts w:cstheme="minorHAnsi"/>
        </w:rPr>
        <w:t>.</w:t>
      </w:r>
      <w:r w:rsidRPr="007970DE">
        <w:rPr>
          <w:rFonts w:cstheme="minorHAnsi"/>
        </w:rPr>
        <w:t xml:space="preserve"> Ορίζεται από τη συμφωνία που εισάγει</w:t>
      </w:r>
      <w:r>
        <w:rPr>
          <w:rFonts w:cstheme="minorHAnsi"/>
        </w:rPr>
        <w:t xml:space="preserve"> </w:t>
      </w:r>
      <w:r w:rsidR="007951A0" w:rsidRPr="007951A0">
        <w:rPr>
          <w:rFonts w:cstheme="minorHAnsi"/>
        </w:rPr>
        <w:t>(</w:t>
      </w:r>
      <w:r>
        <w:rPr>
          <w:rFonts w:cstheme="minorHAnsi"/>
        </w:rPr>
        <w:t>…</w:t>
      </w:r>
      <w:r w:rsidR="007951A0" w:rsidRPr="007951A0">
        <w:rPr>
          <w:rFonts w:cstheme="minorHAnsi"/>
        </w:rPr>
        <w:t>)</w:t>
      </w:r>
      <w:r>
        <w:rPr>
          <w:rFonts w:cstheme="minorHAnsi"/>
        </w:rPr>
        <w:t xml:space="preserve">  από </w:t>
      </w:r>
      <w:r w:rsidRPr="007970DE">
        <w:rPr>
          <w:rFonts w:cstheme="minorHAnsi"/>
        </w:rPr>
        <w:t xml:space="preserve">τα προηγούμενα άρθρα σε βάρος του καταναλωτή </w:t>
      </w:r>
      <w:r>
        <w:rPr>
          <w:rFonts w:cstheme="minorHAnsi"/>
        </w:rPr>
        <w:t xml:space="preserve">είναι </w:t>
      </w:r>
      <w:r w:rsidRPr="007970DE">
        <w:rPr>
          <w:rFonts w:cstheme="minorHAnsi"/>
        </w:rPr>
        <w:t xml:space="preserve">άκυρη και </w:t>
      </w:r>
      <w:r>
        <w:rPr>
          <w:rFonts w:cstheme="minorHAnsi"/>
        </w:rPr>
        <w:t>ρυθμί</w:t>
      </w:r>
      <w:r w:rsidRPr="007970DE">
        <w:rPr>
          <w:rFonts w:cstheme="minorHAnsi"/>
        </w:rPr>
        <w:t>ζονται θέματα σχετικά με την ευθύνη του παραγωγού έναντι του καταναλωτή στην περίπτωση παροχής εμπορικής εγγύησης όσον αφορά στην ανθεκτικότητα ορισμένων αγαθών για ορισμένο χρονικό διάστημα</w:t>
      </w:r>
      <w:r>
        <w:rPr>
          <w:rFonts w:cstheme="minorHAnsi"/>
        </w:rPr>
        <w:t>,</w:t>
      </w:r>
      <w:r w:rsidRPr="007970DE">
        <w:rPr>
          <w:rFonts w:cstheme="minorHAnsi"/>
        </w:rPr>
        <w:t xml:space="preserve"> για την επισκευή ή την αντικατάσταση αυτών</w:t>
      </w:r>
      <w:r>
        <w:rPr>
          <w:rFonts w:cstheme="minorHAnsi"/>
        </w:rPr>
        <w:t>.</w:t>
      </w:r>
      <w:r w:rsidRPr="007970DE">
        <w:rPr>
          <w:rFonts w:cstheme="minorHAnsi"/>
        </w:rPr>
        <w:t xml:space="preserve"> Αξίζει να αναφερθεί ότι σε περίπτωση αντικατάστασης του</w:t>
      </w:r>
      <w:r>
        <w:rPr>
          <w:rFonts w:cstheme="minorHAnsi"/>
        </w:rPr>
        <w:t xml:space="preserve"> αγαθού ή</w:t>
      </w:r>
      <w:r w:rsidRPr="007970DE">
        <w:rPr>
          <w:rFonts w:cstheme="minorHAnsi"/>
        </w:rPr>
        <w:t xml:space="preserve"> αντ</w:t>
      </w:r>
      <w:r>
        <w:rPr>
          <w:rFonts w:cstheme="minorHAnsi"/>
        </w:rPr>
        <w:t>αλλακτικού</w:t>
      </w:r>
      <w:r w:rsidRPr="007970DE">
        <w:rPr>
          <w:rFonts w:cstheme="minorHAnsi"/>
        </w:rPr>
        <w:t xml:space="preserve"> του </w:t>
      </w:r>
      <w:r>
        <w:rPr>
          <w:rFonts w:cstheme="minorHAnsi"/>
        </w:rPr>
        <w:t xml:space="preserve">η </w:t>
      </w:r>
      <w:r w:rsidRPr="007970DE">
        <w:rPr>
          <w:rFonts w:cstheme="minorHAnsi"/>
        </w:rPr>
        <w:t xml:space="preserve">εμπορική εγγύηση αυτόματα ανανεώνεται για όλη τη διάρκεια της ως προς </w:t>
      </w:r>
      <w:r>
        <w:rPr>
          <w:rFonts w:cstheme="minorHAnsi"/>
        </w:rPr>
        <w:t xml:space="preserve">το νέο </w:t>
      </w:r>
      <w:r w:rsidRPr="007970DE">
        <w:rPr>
          <w:rFonts w:cstheme="minorHAnsi"/>
        </w:rPr>
        <w:t xml:space="preserve">αγαθό </w:t>
      </w:r>
      <w:r>
        <w:rPr>
          <w:rFonts w:cstheme="minorHAnsi"/>
        </w:rPr>
        <w:t xml:space="preserve">ή </w:t>
      </w:r>
      <w:r w:rsidRPr="007970DE">
        <w:rPr>
          <w:rFonts w:cstheme="minorHAnsi"/>
        </w:rPr>
        <w:t xml:space="preserve">ανταλλακτικό εκτός </w:t>
      </w:r>
      <w:r>
        <w:rPr>
          <w:rFonts w:cstheme="minorHAnsi"/>
        </w:rPr>
        <w:t xml:space="preserve">από το </w:t>
      </w:r>
      <w:r w:rsidRPr="007970DE">
        <w:rPr>
          <w:rFonts w:cstheme="minorHAnsi"/>
        </w:rPr>
        <w:t>εάν αυτή ορίζεται διαφορετικά από το άρθρο</w:t>
      </w:r>
      <w:r>
        <w:rPr>
          <w:rFonts w:cstheme="minorHAnsi"/>
        </w:rPr>
        <w:t xml:space="preserve"> 64 </w:t>
      </w:r>
      <w:r w:rsidRPr="007970DE">
        <w:rPr>
          <w:rFonts w:cstheme="minorHAnsi"/>
        </w:rPr>
        <w:t xml:space="preserve"> παράγραφος 4</w:t>
      </w:r>
      <w:r>
        <w:rPr>
          <w:rFonts w:cstheme="minorHAnsi"/>
        </w:rPr>
        <w:t>.</w:t>
      </w:r>
      <w:r w:rsidRPr="007970DE">
        <w:rPr>
          <w:rFonts w:cstheme="minorHAnsi"/>
        </w:rPr>
        <w:t xml:space="preserve"> </w:t>
      </w:r>
    </w:p>
    <w:p w14:paraId="6C61D077" w14:textId="77777777" w:rsidR="00AF72C8" w:rsidRDefault="00AF72C8" w:rsidP="004B1B1C">
      <w:pPr>
        <w:spacing w:line="276" w:lineRule="auto"/>
        <w:ind w:firstLine="720"/>
        <w:contextualSpacing/>
        <w:jc w:val="both"/>
        <w:rPr>
          <w:rFonts w:cstheme="minorHAnsi"/>
        </w:rPr>
      </w:pPr>
      <w:r w:rsidRPr="007970DE">
        <w:rPr>
          <w:rFonts w:cstheme="minorHAnsi"/>
        </w:rPr>
        <w:t>Εν κατακλείδι</w:t>
      </w:r>
      <w:r>
        <w:rPr>
          <w:rFonts w:cstheme="minorHAnsi"/>
        </w:rPr>
        <w:t>,</w:t>
      </w:r>
      <w:r w:rsidRPr="007970DE">
        <w:rPr>
          <w:rFonts w:cstheme="minorHAnsi"/>
        </w:rPr>
        <w:t xml:space="preserve"> θα μου επιτρέψετε να πω ότι το παρόν σχέδιο νόμου μπορεί εξαιτίας της τεχνικής του ορολογίας να φαίνεται περίπλοκο</w:t>
      </w:r>
      <w:r>
        <w:rPr>
          <w:rFonts w:cstheme="minorHAnsi"/>
        </w:rPr>
        <w:t>, σ</w:t>
      </w:r>
      <w:r w:rsidRPr="007970DE">
        <w:rPr>
          <w:rFonts w:cstheme="minorHAnsi"/>
        </w:rPr>
        <w:t>την πραγματικότητα όμως στοχεύει να απλοποιήσει το πλαίσιο και να διευκολύνει χιλιάδες ανθρώπους στη</w:t>
      </w:r>
      <w:r>
        <w:rPr>
          <w:rFonts w:cstheme="minorHAnsi"/>
        </w:rPr>
        <w:t>ν καθημερινότητά τους και στις συ</w:t>
      </w:r>
      <w:r w:rsidRPr="007970DE">
        <w:rPr>
          <w:rFonts w:cstheme="minorHAnsi"/>
        </w:rPr>
        <w:t>ναλλαγές του</w:t>
      </w:r>
      <w:r>
        <w:rPr>
          <w:rFonts w:cstheme="minorHAnsi"/>
        </w:rPr>
        <w:t>ς κ</w:t>
      </w:r>
      <w:r w:rsidRPr="007970DE">
        <w:rPr>
          <w:rFonts w:cstheme="minorHAnsi"/>
        </w:rPr>
        <w:t>αι ως τέτοιο καλύπτει μια καίρια ρυθμιστική ανάγκη της σύγχρονης ζωής κα</w:t>
      </w:r>
      <w:r>
        <w:rPr>
          <w:rFonts w:cstheme="minorHAnsi"/>
        </w:rPr>
        <w:t>ι νομίζω ότι κάτι τέτοιο διεφάνει</w:t>
      </w:r>
      <w:r w:rsidRPr="007970DE">
        <w:rPr>
          <w:rFonts w:cstheme="minorHAnsi"/>
        </w:rPr>
        <w:t xml:space="preserve"> και από την ακρόαση των φορέων</w:t>
      </w:r>
      <w:r>
        <w:rPr>
          <w:rFonts w:cstheme="minorHAnsi"/>
        </w:rPr>
        <w:t>.</w:t>
      </w:r>
      <w:r w:rsidRPr="007970DE">
        <w:rPr>
          <w:rFonts w:cstheme="minorHAnsi"/>
        </w:rPr>
        <w:t xml:space="preserve"> </w:t>
      </w:r>
    </w:p>
    <w:p w14:paraId="7719E110" w14:textId="77777777" w:rsidR="00AF72C8" w:rsidRDefault="00AF72C8" w:rsidP="004B1B1C">
      <w:pPr>
        <w:spacing w:line="276" w:lineRule="auto"/>
        <w:contextualSpacing/>
        <w:jc w:val="both"/>
        <w:rPr>
          <w:rFonts w:cstheme="minorHAnsi"/>
        </w:rPr>
      </w:pPr>
      <w:r>
        <w:rPr>
          <w:rFonts w:cstheme="minorHAnsi"/>
          <w:b/>
        </w:rPr>
        <w:t xml:space="preserve">             </w:t>
      </w:r>
      <w:r w:rsidRPr="00F968C9">
        <w:rPr>
          <w:rFonts w:cstheme="minorHAnsi"/>
          <w:b/>
        </w:rPr>
        <w:t>ΜΑΞΙΜΟΣ ΧΑΡΑΚΟΠΟΥΛΟΣ</w:t>
      </w:r>
      <w:r w:rsidR="00B023CE">
        <w:rPr>
          <w:rFonts w:cstheme="minorHAnsi"/>
          <w:b/>
        </w:rPr>
        <w:t xml:space="preserve"> </w:t>
      </w:r>
      <w:r w:rsidRPr="00F968C9">
        <w:rPr>
          <w:rFonts w:cstheme="minorHAnsi"/>
          <w:b/>
        </w:rPr>
        <w:t>(Πρόεδρος της Επιτροπής):</w:t>
      </w:r>
      <w:r w:rsidR="00B023CE">
        <w:rPr>
          <w:rFonts w:cstheme="minorHAnsi"/>
        </w:rPr>
        <w:t xml:space="preserve"> </w:t>
      </w:r>
      <w:r>
        <w:rPr>
          <w:rFonts w:cstheme="minorHAnsi"/>
        </w:rPr>
        <w:t>Θα ήθελα να ρωτήσω τον κ. Χήτα για τη θέση της Ελληνικής Λύσης επί της αρχής του νομοσχεδίου.</w:t>
      </w:r>
    </w:p>
    <w:p w14:paraId="36DC1681" w14:textId="77777777" w:rsidR="00AF72C8" w:rsidRDefault="00AF72C8" w:rsidP="004B1B1C">
      <w:pPr>
        <w:spacing w:line="276" w:lineRule="auto"/>
        <w:contextualSpacing/>
        <w:jc w:val="both"/>
        <w:rPr>
          <w:rFonts w:cstheme="minorHAnsi"/>
        </w:rPr>
      </w:pPr>
      <w:r w:rsidRPr="00F968C9">
        <w:rPr>
          <w:rFonts w:cstheme="minorHAnsi"/>
          <w:b/>
        </w:rPr>
        <w:t xml:space="preserve">             ΚΩΝΣΤΑΝΤΙΝΟΣ ΧΗΤΑΣ(Ειδικός Αγορητής της Ελληνικής Λύσης</w:t>
      </w:r>
      <w:r w:rsidR="00B023CE">
        <w:rPr>
          <w:rFonts w:cstheme="minorHAnsi"/>
          <w:b/>
        </w:rPr>
        <w:t xml:space="preserve"> – ΚΥΡΙΑΚΟΣ ΒΕΛΟΠΟΥΛΟΣ</w:t>
      </w:r>
      <w:r w:rsidRPr="00F968C9">
        <w:rPr>
          <w:rFonts w:cstheme="minorHAnsi"/>
          <w:b/>
        </w:rPr>
        <w:t>):</w:t>
      </w:r>
      <w:r>
        <w:rPr>
          <w:rFonts w:cstheme="minorHAnsi"/>
        </w:rPr>
        <w:t xml:space="preserve"> Κύριε Πρόεδρε, επιφυλασσόμαστε.</w:t>
      </w:r>
    </w:p>
    <w:p w14:paraId="345817B9" w14:textId="77777777" w:rsidR="00AF72C8" w:rsidRDefault="00AF72C8" w:rsidP="004B1B1C">
      <w:pPr>
        <w:spacing w:line="276" w:lineRule="auto"/>
        <w:contextualSpacing/>
        <w:jc w:val="both"/>
        <w:rPr>
          <w:rFonts w:cstheme="minorHAnsi"/>
        </w:rPr>
      </w:pPr>
      <w:r w:rsidRPr="00F968C9">
        <w:rPr>
          <w:rFonts w:cstheme="minorHAnsi"/>
          <w:b/>
        </w:rPr>
        <w:t xml:space="preserve">            ΜΑΞΙΜΟΣ ΧΑΡΑΚΟΠΟΥΛΟΣ(Πρόεδρος της Επιτροπής):</w:t>
      </w:r>
      <w:r w:rsidR="00B023CE">
        <w:rPr>
          <w:rFonts w:cstheme="minorHAnsi"/>
          <w:b/>
        </w:rPr>
        <w:t xml:space="preserve"> </w:t>
      </w:r>
      <w:r>
        <w:rPr>
          <w:rFonts w:cstheme="minorHAnsi"/>
        </w:rPr>
        <w:t>Καλώς.</w:t>
      </w:r>
    </w:p>
    <w:p w14:paraId="3292EB46" w14:textId="77777777" w:rsidR="00AF72C8" w:rsidRDefault="00AF72C8" w:rsidP="004B1B1C">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Θ</w:t>
      </w:r>
      <w:r w:rsidRPr="006417B8">
        <w:rPr>
          <w:rFonts w:eastAsia="Times New Roman" w:cstheme="minorHAnsi"/>
          <w:color w:val="212529"/>
          <w:lang w:eastAsia="el-GR"/>
        </w:rPr>
        <w:t>α δώσω τώρα το</w:t>
      </w:r>
      <w:r>
        <w:rPr>
          <w:rFonts w:eastAsia="Times New Roman" w:cstheme="minorHAnsi"/>
          <w:color w:val="212529"/>
          <w:lang w:eastAsia="el-GR"/>
        </w:rPr>
        <w:t>ν λόγο στην Εισηγήτρια της Μ</w:t>
      </w:r>
      <w:r w:rsidRPr="006417B8">
        <w:rPr>
          <w:rFonts w:eastAsia="Times New Roman" w:cstheme="minorHAnsi"/>
          <w:color w:val="212529"/>
          <w:lang w:eastAsia="el-GR"/>
        </w:rPr>
        <w:t>ειοψηφίας</w:t>
      </w:r>
      <w:r>
        <w:rPr>
          <w:rFonts w:eastAsia="Times New Roman" w:cstheme="minorHAnsi"/>
          <w:color w:val="212529"/>
          <w:lang w:eastAsia="el-GR"/>
        </w:rPr>
        <w:t>, τη</w:t>
      </w:r>
      <w:r w:rsidR="007951A0">
        <w:rPr>
          <w:rFonts w:eastAsia="Times New Roman" w:cstheme="minorHAnsi"/>
          <w:color w:val="212529"/>
          <w:lang w:eastAsia="el-GR"/>
        </w:rPr>
        <w:t>ν</w:t>
      </w:r>
      <w:r>
        <w:rPr>
          <w:rFonts w:eastAsia="Times New Roman" w:cstheme="minorHAnsi"/>
          <w:color w:val="212529"/>
          <w:lang w:eastAsia="el-GR"/>
        </w:rPr>
        <w:t xml:space="preserve"> Βουλευτή της Αξιωματικής Α</w:t>
      </w:r>
      <w:r w:rsidRPr="006417B8">
        <w:rPr>
          <w:rFonts w:eastAsia="Times New Roman" w:cstheme="minorHAnsi"/>
          <w:color w:val="212529"/>
          <w:lang w:eastAsia="el-GR"/>
        </w:rPr>
        <w:t>ντιπολίτευσης</w:t>
      </w:r>
      <w:r>
        <w:rPr>
          <w:rFonts w:eastAsia="Times New Roman" w:cstheme="minorHAnsi"/>
          <w:color w:val="212529"/>
          <w:lang w:eastAsia="el-GR"/>
        </w:rPr>
        <w:t>,</w:t>
      </w:r>
      <w:r w:rsidRPr="006417B8">
        <w:rPr>
          <w:rFonts w:eastAsia="Times New Roman" w:cstheme="minorHAnsi"/>
          <w:color w:val="212529"/>
          <w:lang w:eastAsia="el-GR"/>
        </w:rPr>
        <w:t xml:space="preserve"> κυρία </w:t>
      </w:r>
      <w:r>
        <w:rPr>
          <w:rFonts w:eastAsia="Times New Roman" w:cstheme="minorHAnsi"/>
          <w:color w:val="212529"/>
          <w:lang w:eastAsia="el-GR"/>
        </w:rPr>
        <w:t xml:space="preserve">Σουλτάνα </w:t>
      </w:r>
      <w:r w:rsidRPr="006417B8">
        <w:rPr>
          <w:rFonts w:eastAsia="Times New Roman" w:cstheme="minorHAnsi"/>
          <w:color w:val="212529"/>
          <w:lang w:eastAsia="el-GR"/>
        </w:rPr>
        <w:t>Ελευθεριάδου</w:t>
      </w:r>
      <w:r>
        <w:rPr>
          <w:rFonts w:eastAsia="Times New Roman" w:cstheme="minorHAnsi"/>
          <w:color w:val="212529"/>
          <w:lang w:eastAsia="el-GR"/>
        </w:rPr>
        <w:t>.</w:t>
      </w:r>
    </w:p>
    <w:p w14:paraId="4958B8D1" w14:textId="77777777" w:rsidR="00AF72C8" w:rsidRDefault="00AF72C8" w:rsidP="004B1B1C">
      <w:pPr>
        <w:spacing w:line="276" w:lineRule="auto"/>
        <w:contextualSpacing/>
        <w:jc w:val="both"/>
        <w:rPr>
          <w:rFonts w:eastAsia="Times New Roman" w:cstheme="minorHAnsi"/>
          <w:color w:val="212529"/>
          <w:lang w:eastAsia="el-GR"/>
        </w:rPr>
      </w:pPr>
      <w:r w:rsidRPr="00F968C9">
        <w:rPr>
          <w:rFonts w:cstheme="minorHAnsi"/>
          <w:b/>
        </w:rPr>
        <w:t xml:space="preserve">              ΣΟΥΛΤΑΝΑ ΕΛΕΥΘΕΡΙΑΔΟΥ</w:t>
      </w:r>
      <w:r w:rsidR="004B1B1C">
        <w:rPr>
          <w:rFonts w:cstheme="minorHAnsi"/>
          <w:b/>
        </w:rPr>
        <w:t xml:space="preserve"> </w:t>
      </w:r>
      <w:r w:rsidRPr="00F968C9">
        <w:rPr>
          <w:rFonts w:cstheme="minorHAnsi"/>
          <w:b/>
        </w:rPr>
        <w:t>(Εισηγήτρια της Μειοψηφίας):</w:t>
      </w:r>
      <w:r w:rsidRPr="00A81F99">
        <w:rPr>
          <w:rFonts w:eastAsia="Times New Roman" w:cstheme="minorHAnsi"/>
          <w:color w:val="212529"/>
          <w:lang w:eastAsia="el-GR"/>
        </w:rPr>
        <w:t xml:space="preserve"> </w:t>
      </w:r>
      <w:r w:rsidRPr="006417B8">
        <w:rPr>
          <w:rFonts w:eastAsia="Times New Roman" w:cstheme="minorHAnsi"/>
          <w:color w:val="212529"/>
          <w:lang w:eastAsia="el-GR"/>
        </w:rPr>
        <w:t>Στο νομοσχέδιο έχουμε</w:t>
      </w:r>
      <w:r>
        <w:rPr>
          <w:rFonts w:eastAsia="Times New Roman" w:cstheme="minorHAnsi"/>
          <w:color w:val="212529"/>
          <w:lang w:eastAsia="el-GR"/>
        </w:rPr>
        <w:t xml:space="preserve"> την ενσωμάτωση των </w:t>
      </w:r>
      <w:r w:rsidR="007951A0">
        <w:rPr>
          <w:rFonts w:eastAsia="Times New Roman" w:cstheme="minorHAnsi"/>
          <w:color w:val="212529"/>
          <w:lang w:eastAsia="el-GR"/>
        </w:rPr>
        <w:t>Ε</w:t>
      </w:r>
      <w:r>
        <w:rPr>
          <w:rFonts w:eastAsia="Times New Roman" w:cstheme="minorHAnsi"/>
          <w:color w:val="212529"/>
          <w:lang w:eastAsia="el-GR"/>
        </w:rPr>
        <w:t>υρωπαϊκών Οδηγιών 2019/770 και 2019/771</w:t>
      </w:r>
      <w:r w:rsidRPr="006417B8">
        <w:rPr>
          <w:rFonts w:eastAsia="Times New Roman" w:cstheme="minorHAnsi"/>
          <w:color w:val="212529"/>
          <w:lang w:eastAsia="el-GR"/>
        </w:rPr>
        <w:t xml:space="preserve"> που αφορούν τις συμβάσεις για την προμήθεια ψηφιακού περιεχομένου και ψηφιακών υπηρεσιών</w:t>
      </w:r>
      <w:r>
        <w:rPr>
          <w:rFonts w:eastAsia="Times New Roman" w:cstheme="minorHAnsi"/>
          <w:color w:val="212529"/>
          <w:lang w:eastAsia="el-GR"/>
        </w:rPr>
        <w:t>,</w:t>
      </w:r>
      <w:r w:rsidRPr="006417B8">
        <w:rPr>
          <w:rFonts w:eastAsia="Times New Roman" w:cstheme="minorHAnsi"/>
          <w:color w:val="212529"/>
          <w:lang w:eastAsia="el-GR"/>
        </w:rPr>
        <w:t xml:space="preserve"> δηλαδή</w:t>
      </w:r>
      <w:r>
        <w:rPr>
          <w:rFonts w:eastAsia="Times New Roman" w:cstheme="minorHAnsi"/>
          <w:color w:val="212529"/>
          <w:lang w:eastAsia="el-GR"/>
        </w:rPr>
        <w:t>,</w:t>
      </w:r>
      <w:r w:rsidRPr="006417B8">
        <w:rPr>
          <w:rFonts w:eastAsia="Times New Roman" w:cstheme="minorHAnsi"/>
          <w:color w:val="212529"/>
          <w:lang w:eastAsia="el-GR"/>
        </w:rPr>
        <w:t xml:space="preserve"> δεδομένα τα οποία παράγονται και παρέχονται σε ψηφιακή μορφή</w:t>
      </w:r>
      <w:r>
        <w:rPr>
          <w:rFonts w:eastAsia="Times New Roman" w:cstheme="minorHAnsi"/>
          <w:color w:val="212529"/>
          <w:lang w:eastAsia="el-GR"/>
        </w:rPr>
        <w:t xml:space="preserve"> ή </w:t>
      </w:r>
      <w:r w:rsidRPr="006417B8">
        <w:rPr>
          <w:rFonts w:eastAsia="Times New Roman" w:cstheme="minorHAnsi"/>
          <w:color w:val="212529"/>
          <w:lang w:eastAsia="el-GR"/>
        </w:rPr>
        <w:t xml:space="preserve"> υπηρεσία που επιτρέπει στον λήπτη να δημιουργεί</w:t>
      </w:r>
      <w:r>
        <w:rPr>
          <w:rFonts w:eastAsia="Times New Roman" w:cstheme="minorHAnsi"/>
          <w:color w:val="212529"/>
          <w:lang w:eastAsia="el-GR"/>
        </w:rPr>
        <w:t>,</w:t>
      </w:r>
      <w:r w:rsidRPr="006417B8">
        <w:rPr>
          <w:rFonts w:eastAsia="Times New Roman" w:cstheme="minorHAnsi"/>
          <w:color w:val="212529"/>
          <w:lang w:eastAsia="el-GR"/>
        </w:rPr>
        <w:t xml:space="preserve"> να επεξεργάζεται</w:t>
      </w:r>
      <w:r>
        <w:rPr>
          <w:rFonts w:eastAsia="Times New Roman" w:cstheme="minorHAnsi"/>
          <w:color w:val="212529"/>
          <w:lang w:eastAsia="el-GR"/>
        </w:rPr>
        <w:t xml:space="preserve">, να αποθηκεύει δεδομένα σε </w:t>
      </w:r>
      <w:r w:rsidRPr="006417B8">
        <w:rPr>
          <w:rFonts w:eastAsia="Times New Roman" w:cstheme="minorHAnsi"/>
          <w:color w:val="212529"/>
          <w:lang w:eastAsia="el-GR"/>
        </w:rPr>
        <w:t xml:space="preserve"> ψηφιακή μορφή</w:t>
      </w:r>
      <w:r>
        <w:rPr>
          <w:rFonts w:eastAsia="Times New Roman" w:cstheme="minorHAnsi"/>
          <w:color w:val="212529"/>
          <w:lang w:eastAsia="el-GR"/>
        </w:rPr>
        <w:t>.</w:t>
      </w:r>
      <w:r w:rsidRPr="006417B8">
        <w:rPr>
          <w:rFonts w:eastAsia="Times New Roman" w:cstheme="minorHAnsi"/>
          <w:color w:val="212529"/>
          <w:lang w:eastAsia="el-GR"/>
        </w:rPr>
        <w:t xml:space="preserve"> Θα ήθελα να πω </w:t>
      </w:r>
      <w:r>
        <w:rPr>
          <w:rFonts w:eastAsia="Times New Roman" w:cstheme="minorHAnsi"/>
          <w:color w:val="212529"/>
          <w:lang w:eastAsia="el-GR"/>
        </w:rPr>
        <w:t>ότι οι συγκεκριμένες Οδηγίες καθυστέρησαν να έλ</w:t>
      </w:r>
      <w:r w:rsidRPr="006417B8">
        <w:rPr>
          <w:rFonts w:eastAsia="Times New Roman" w:cstheme="minorHAnsi"/>
          <w:color w:val="212529"/>
          <w:lang w:eastAsia="el-GR"/>
        </w:rPr>
        <w:t>θουν προς συζήτηση για ενσωμάτωση</w:t>
      </w:r>
      <w:r>
        <w:rPr>
          <w:rFonts w:eastAsia="Times New Roman" w:cstheme="minorHAnsi"/>
          <w:color w:val="212529"/>
          <w:lang w:eastAsia="el-GR"/>
        </w:rPr>
        <w:t>.</w:t>
      </w:r>
      <w:r w:rsidRPr="006417B8">
        <w:rPr>
          <w:rFonts w:eastAsia="Times New Roman" w:cstheme="minorHAnsi"/>
          <w:color w:val="212529"/>
          <w:lang w:eastAsia="el-GR"/>
        </w:rPr>
        <w:t xml:space="preserve"> </w:t>
      </w:r>
      <w:r>
        <w:rPr>
          <w:rFonts w:eastAsia="Times New Roman" w:cstheme="minorHAnsi"/>
          <w:color w:val="212529"/>
          <w:lang w:eastAsia="el-GR"/>
        </w:rPr>
        <w:t>Καταληκτική ημερομηνία ήταν η 1/7/2021</w:t>
      </w:r>
      <w:r w:rsidRPr="006417B8">
        <w:rPr>
          <w:rFonts w:eastAsia="Times New Roman" w:cstheme="minorHAnsi"/>
          <w:color w:val="212529"/>
          <w:lang w:eastAsia="el-GR"/>
        </w:rPr>
        <w:t xml:space="preserve"> και η εφαρμογή </w:t>
      </w:r>
      <w:r>
        <w:rPr>
          <w:rFonts w:eastAsia="Times New Roman" w:cstheme="minorHAnsi"/>
          <w:color w:val="212529"/>
          <w:lang w:eastAsia="el-GR"/>
        </w:rPr>
        <w:t>1/1/2022. Ο κ. Υπουργός εχθ</w:t>
      </w:r>
      <w:r w:rsidRPr="006417B8">
        <w:rPr>
          <w:rFonts w:eastAsia="Times New Roman" w:cstheme="minorHAnsi"/>
          <w:color w:val="212529"/>
          <w:lang w:eastAsia="el-GR"/>
        </w:rPr>
        <w:t>ές στην τοποθέτησή του είπε ότι η επίμαχη ημερομηνία είναι 12</w:t>
      </w:r>
      <w:r>
        <w:rPr>
          <w:rFonts w:eastAsia="Times New Roman" w:cstheme="minorHAnsi"/>
          <w:color w:val="212529"/>
          <w:lang w:eastAsia="el-GR"/>
        </w:rPr>
        <w:t>/6/2024</w:t>
      </w:r>
      <w:r w:rsidRPr="006417B8">
        <w:rPr>
          <w:rFonts w:eastAsia="Times New Roman" w:cstheme="minorHAnsi"/>
          <w:color w:val="212529"/>
          <w:lang w:eastAsia="el-GR"/>
        </w:rPr>
        <w:t xml:space="preserve"> και επομένως</w:t>
      </w:r>
      <w:r>
        <w:rPr>
          <w:rFonts w:eastAsia="Times New Roman" w:cstheme="minorHAnsi"/>
          <w:color w:val="212529"/>
          <w:lang w:eastAsia="el-GR"/>
        </w:rPr>
        <w:t xml:space="preserve"> έχουμε φέρει προς ενσωμάτωση τις Οδηγίε</w:t>
      </w:r>
      <w:r w:rsidRPr="006417B8">
        <w:rPr>
          <w:rFonts w:eastAsia="Times New Roman" w:cstheme="minorHAnsi"/>
          <w:color w:val="212529"/>
          <w:lang w:eastAsia="el-GR"/>
        </w:rPr>
        <w:t>ς δύο χρόνια πριν</w:t>
      </w:r>
      <w:r>
        <w:rPr>
          <w:rFonts w:eastAsia="Times New Roman" w:cstheme="minorHAnsi"/>
          <w:color w:val="212529"/>
          <w:lang w:eastAsia="el-GR"/>
        </w:rPr>
        <w:t>.</w:t>
      </w:r>
      <w:r w:rsidRPr="006417B8">
        <w:rPr>
          <w:rFonts w:eastAsia="Times New Roman" w:cstheme="minorHAnsi"/>
          <w:color w:val="212529"/>
          <w:lang w:eastAsia="el-GR"/>
        </w:rPr>
        <w:t xml:space="preserve"> Η επίμαχη ημερομηνία δεν είναι αυτή</w:t>
      </w:r>
      <w:r>
        <w:rPr>
          <w:rFonts w:eastAsia="Times New Roman" w:cstheme="minorHAnsi"/>
          <w:color w:val="212529"/>
          <w:lang w:eastAsia="el-GR"/>
        </w:rPr>
        <w:t>,</w:t>
      </w:r>
      <w:r w:rsidRPr="006417B8">
        <w:rPr>
          <w:rFonts w:eastAsia="Times New Roman" w:cstheme="minorHAnsi"/>
          <w:color w:val="212529"/>
          <w:lang w:eastAsia="el-GR"/>
        </w:rPr>
        <w:t xml:space="preserve"> </w:t>
      </w:r>
      <w:r>
        <w:rPr>
          <w:rFonts w:eastAsia="Times New Roman" w:cstheme="minorHAnsi"/>
          <w:color w:val="212529"/>
          <w:lang w:eastAsia="el-GR"/>
        </w:rPr>
        <w:t xml:space="preserve">12/6/2024 </w:t>
      </w:r>
      <w:r w:rsidRPr="006417B8">
        <w:rPr>
          <w:rFonts w:eastAsia="Times New Roman" w:cstheme="minorHAnsi"/>
          <w:color w:val="212529"/>
          <w:lang w:eastAsia="el-GR"/>
        </w:rPr>
        <w:t>είν</w:t>
      </w:r>
      <w:r>
        <w:rPr>
          <w:rFonts w:eastAsia="Times New Roman" w:cstheme="minorHAnsi"/>
          <w:color w:val="212529"/>
          <w:lang w:eastAsia="el-GR"/>
        </w:rPr>
        <w:t>αι ημερομηνία κατά την οποία η Ευρωπαϊκή Έ</w:t>
      </w:r>
      <w:r w:rsidRPr="006417B8">
        <w:rPr>
          <w:rFonts w:eastAsia="Times New Roman" w:cstheme="minorHAnsi"/>
          <w:color w:val="212529"/>
          <w:lang w:eastAsia="el-GR"/>
        </w:rPr>
        <w:t>νωση θα εξετάσει την εφαρμογή</w:t>
      </w:r>
      <w:r>
        <w:rPr>
          <w:rFonts w:eastAsia="Times New Roman" w:cstheme="minorHAnsi"/>
          <w:color w:val="212529"/>
          <w:lang w:eastAsia="el-GR"/>
        </w:rPr>
        <w:t>, ε</w:t>
      </w:r>
      <w:r w:rsidRPr="006417B8">
        <w:rPr>
          <w:rFonts w:eastAsia="Times New Roman" w:cstheme="minorHAnsi"/>
          <w:color w:val="212529"/>
          <w:lang w:eastAsia="el-GR"/>
        </w:rPr>
        <w:t>πομένως</w:t>
      </w:r>
      <w:r>
        <w:rPr>
          <w:rFonts w:eastAsia="Times New Roman" w:cstheme="minorHAnsi"/>
          <w:color w:val="212529"/>
          <w:lang w:eastAsia="el-GR"/>
        </w:rPr>
        <w:t>,</w:t>
      </w:r>
      <w:r w:rsidRPr="006417B8">
        <w:rPr>
          <w:rFonts w:eastAsia="Times New Roman" w:cstheme="minorHAnsi"/>
          <w:color w:val="212529"/>
          <w:lang w:eastAsia="el-GR"/>
        </w:rPr>
        <w:t xml:space="preserve"> θα πρέπει να έχουν ενσωματωθεί και να έχουν εφαρμοστεί</w:t>
      </w:r>
      <w:r>
        <w:rPr>
          <w:rFonts w:eastAsia="Times New Roman" w:cstheme="minorHAnsi"/>
          <w:color w:val="212529"/>
          <w:lang w:eastAsia="el-GR"/>
        </w:rPr>
        <w:t>.</w:t>
      </w:r>
      <w:r w:rsidRPr="006417B8">
        <w:rPr>
          <w:rFonts w:eastAsia="Times New Roman" w:cstheme="minorHAnsi"/>
          <w:color w:val="212529"/>
          <w:lang w:eastAsia="el-GR"/>
        </w:rPr>
        <w:t xml:space="preserve"> Επομένως</w:t>
      </w:r>
      <w:r>
        <w:rPr>
          <w:rFonts w:eastAsia="Times New Roman" w:cstheme="minorHAnsi"/>
          <w:color w:val="212529"/>
          <w:lang w:eastAsia="el-GR"/>
        </w:rPr>
        <w:t>,</w:t>
      </w:r>
      <w:r w:rsidRPr="006417B8">
        <w:rPr>
          <w:rFonts w:eastAsia="Times New Roman" w:cstheme="minorHAnsi"/>
          <w:color w:val="212529"/>
          <w:lang w:eastAsia="el-GR"/>
        </w:rPr>
        <w:t xml:space="preserve"> δεν τις φέρνουμε νωρίς προς ενσωμάτωση υπάρχει καθυστέρηση</w:t>
      </w:r>
      <w:r>
        <w:rPr>
          <w:rFonts w:eastAsia="Times New Roman" w:cstheme="minorHAnsi"/>
          <w:color w:val="212529"/>
          <w:lang w:eastAsia="el-GR"/>
        </w:rPr>
        <w:t>.</w:t>
      </w:r>
      <w:r w:rsidRPr="006417B8">
        <w:rPr>
          <w:rFonts w:eastAsia="Times New Roman" w:cstheme="minorHAnsi"/>
          <w:color w:val="212529"/>
          <w:lang w:eastAsia="el-GR"/>
        </w:rPr>
        <w:t xml:space="preserve"> </w:t>
      </w:r>
    </w:p>
    <w:p w14:paraId="6BB70257" w14:textId="77777777" w:rsidR="00AF72C8" w:rsidRPr="00A81F99" w:rsidRDefault="00AF72C8" w:rsidP="004B1B1C">
      <w:pPr>
        <w:spacing w:line="276" w:lineRule="auto"/>
        <w:contextualSpacing/>
        <w:jc w:val="both"/>
        <w:rPr>
          <w:rFonts w:cstheme="minorHAnsi"/>
          <w:i/>
        </w:rPr>
      </w:pPr>
      <w:r w:rsidRPr="00F968C9">
        <w:rPr>
          <w:rFonts w:cstheme="minorHAnsi"/>
          <w:b/>
        </w:rPr>
        <w:t xml:space="preserve">               ΚΩΝΣΤΑΝΤΙΝΟΣ ΤΣΙΑΡΑΣ</w:t>
      </w:r>
      <w:r w:rsidR="004B1B1C">
        <w:rPr>
          <w:rFonts w:cstheme="minorHAnsi"/>
          <w:b/>
        </w:rPr>
        <w:t xml:space="preserve"> </w:t>
      </w:r>
      <w:r w:rsidRPr="00F968C9">
        <w:rPr>
          <w:rFonts w:cstheme="minorHAnsi"/>
          <w:b/>
        </w:rPr>
        <w:t>(Υπουργός Δικαιοσύνης):</w:t>
      </w:r>
      <w:r>
        <w:rPr>
          <w:rFonts w:cstheme="minorHAnsi"/>
        </w:rPr>
        <w:t xml:space="preserve"> </w:t>
      </w:r>
      <w:r w:rsidRPr="00A81F99">
        <w:rPr>
          <w:rFonts w:cstheme="minorHAnsi"/>
          <w:i/>
        </w:rPr>
        <w:t>Ομιλεί εκτός μικροφώνου.</w:t>
      </w:r>
    </w:p>
    <w:p w14:paraId="66E1AA55" w14:textId="77777777" w:rsidR="00AF72C8" w:rsidRDefault="00AF72C8" w:rsidP="004B1B1C">
      <w:pPr>
        <w:spacing w:line="276" w:lineRule="auto"/>
        <w:contextualSpacing/>
        <w:jc w:val="both"/>
        <w:rPr>
          <w:rFonts w:cstheme="minorHAnsi"/>
        </w:rPr>
      </w:pPr>
      <w:r>
        <w:rPr>
          <w:rFonts w:cstheme="minorHAnsi"/>
        </w:rPr>
        <w:t>Σας είπα για την κατάσταση και στην Ευρώπη.</w:t>
      </w:r>
    </w:p>
    <w:p w14:paraId="7A5059EA" w14:textId="77777777" w:rsidR="00AF72C8" w:rsidRPr="00F968C9" w:rsidRDefault="00AF72C8" w:rsidP="004B1B1C">
      <w:pPr>
        <w:spacing w:line="276" w:lineRule="auto"/>
        <w:contextualSpacing/>
        <w:jc w:val="both"/>
        <w:rPr>
          <w:rFonts w:cstheme="minorHAnsi"/>
        </w:rPr>
      </w:pPr>
      <w:r w:rsidRPr="00F968C9">
        <w:rPr>
          <w:rFonts w:cstheme="minorHAnsi"/>
          <w:b/>
        </w:rPr>
        <w:t xml:space="preserve">              ΣΟΥΛΤΑΝΑ ΕΛΕΥΘΕΡΙΑΔΟΥ</w:t>
      </w:r>
      <w:r w:rsidR="004B1B1C">
        <w:rPr>
          <w:rFonts w:cstheme="minorHAnsi"/>
          <w:b/>
        </w:rPr>
        <w:t xml:space="preserve"> </w:t>
      </w:r>
      <w:r w:rsidRPr="00F968C9">
        <w:rPr>
          <w:rFonts w:cstheme="minorHAnsi"/>
          <w:b/>
        </w:rPr>
        <w:t>(Εισηγήτρια της Μειοψηφίας):</w:t>
      </w:r>
      <w:r>
        <w:rPr>
          <w:rFonts w:cstheme="minorHAnsi"/>
        </w:rPr>
        <w:t xml:space="preserve"> </w:t>
      </w:r>
      <w:r w:rsidRPr="006417B8">
        <w:rPr>
          <w:rFonts w:eastAsia="Times New Roman" w:cstheme="minorHAnsi"/>
          <w:color w:val="212529"/>
          <w:lang w:eastAsia="el-GR"/>
        </w:rPr>
        <w:t>Ναι</w:t>
      </w:r>
      <w:r>
        <w:rPr>
          <w:rFonts w:eastAsia="Times New Roman" w:cstheme="minorHAnsi"/>
          <w:color w:val="212529"/>
          <w:lang w:eastAsia="el-GR"/>
        </w:rPr>
        <w:t>,</w:t>
      </w:r>
      <w:r w:rsidRPr="006417B8">
        <w:rPr>
          <w:rFonts w:eastAsia="Times New Roman" w:cstheme="minorHAnsi"/>
          <w:color w:val="212529"/>
          <w:lang w:eastAsia="el-GR"/>
        </w:rPr>
        <w:t xml:space="preserve"> είπατε αυτό</w:t>
      </w:r>
      <w:r>
        <w:rPr>
          <w:rFonts w:eastAsia="Times New Roman" w:cstheme="minorHAnsi"/>
          <w:color w:val="212529"/>
          <w:lang w:eastAsia="el-GR"/>
        </w:rPr>
        <w:t>,</w:t>
      </w:r>
      <w:r w:rsidRPr="006417B8">
        <w:rPr>
          <w:rFonts w:eastAsia="Times New Roman" w:cstheme="minorHAnsi"/>
          <w:color w:val="212529"/>
          <w:lang w:eastAsia="el-GR"/>
        </w:rPr>
        <w:t xml:space="preserve"> αλλά τις άλλες χώρες στην Ευρώπη τις επικαλείστε μόνο όταν μας συμφέρει όταν δεν μας συμφέρει δε τις επικαλούμαστε</w:t>
      </w:r>
      <w:r>
        <w:rPr>
          <w:rFonts w:eastAsia="Times New Roman" w:cstheme="minorHAnsi"/>
          <w:color w:val="212529"/>
          <w:lang w:eastAsia="el-GR"/>
        </w:rPr>
        <w:t>,</w:t>
      </w:r>
      <w:r w:rsidRPr="006417B8">
        <w:rPr>
          <w:rFonts w:eastAsia="Times New Roman" w:cstheme="minorHAnsi"/>
          <w:color w:val="212529"/>
          <w:lang w:eastAsia="el-GR"/>
        </w:rPr>
        <w:t xml:space="preserve"> καλό είναι να βλέπουμε την ημερομηνία που ορίζει η Ευρώπη</w:t>
      </w:r>
      <w:r>
        <w:rPr>
          <w:rFonts w:eastAsia="Times New Roman" w:cstheme="minorHAnsi"/>
          <w:color w:val="212529"/>
          <w:lang w:eastAsia="el-GR"/>
        </w:rPr>
        <w:t>, το</w:t>
      </w:r>
      <w:r w:rsidRPr="006417B8">
        <w:rPr>
          <w:rFonts w:eastAsia="Times New Roman" w:cstheme="minorHAnsi"/>
          <w:color w:val="212529"/>
          <w:lang w:eastAsia="el-GR"/>
        </w:rPr>
        <w:t xml:space="preserve"> αν έχουν καθυστερήσει </w:t>
      </w:r>
      <w:r>
        <w:rPr>
          <w:rFonts w:eastAsia="Times New Roman" w:cstheme="minorHAnsi"/>
          <w:color w:val="212529"/>
          <w:lang w:eastAsia="el-GR"/>
        </w:rPr>
        <w:t xml:space="preserve">οι </w:t>
      </w:r>
      <w:r w:rsidRPr="006417B8">
        <w:rPr>
          <w:rFonts w:eastAsia="Times New Roman" w:cstheme="minorHAnsi"/>
          <w:color w:val="212529"/>
          <w:lang w:eastAsia="el-GR"/>
        </w:rPr>
        <w:t>άλλες χώρες</w:t>
      </w:r>
      <w:r>
        <w:rPr>
          <w:rFonts w:eastAsia="Times New Roman" w:cstheme="minorHAnsi"/>
          <w:color w:val="212529"/>
          <w:lang w:eastAsia="el-GR"/>
        </w:rPr>
        <w:t xml:space="preserve"> δ</w:t>
      </w:r>
      <w:r w:rsidRPr="006417B8">
        <w:rPr>
          <w:rFonts w:eastAsia="Times New Roman" w:cstheme="minorHAnsi"/>
          <w:color w:val="212529"/>
          <w:lang w:eastAsia="el-GR"/>
        </w:rPr>
        <w:t>εν είναι κάτι που μας αφορά</w:t>
      </w:r>
      <w:r>
        <w:rPr>
          <w:rFonts w:eastAsia="Times New Roman" w:cstheme="minorHAnsi"/>
          <w:color w:val="212529"/>
          <w:lang w:eastAsia="el-GR"/>
        </w:rPr>
        <w:t>.</w:t>
      </w:r>
    </w:p>
    <w:p w14:paraId="77965A71" w14:textId="77777777" w:rsidR="00B93622" w:rsidRDefault="00AF72C8" w:rsidP="004B1B1C">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 xml:space="preserve"> Ό</w:t>
      </w:r>
      <w:r w:rsidRPr="006417B8">
        <w:rPr>
          <w:rFonts w:eastAsia="Times New Roman" w:cstheme="minorHAnsi"/>
          <w:color w:val="212529"/>
          <w:lang w:eastAsia="el-GR"/>
        </w:rPr>
        <w:t>σον αφορά τη διαβούλευση</w:t>
      </w:r>
      <w:r>
        <w:rPr>
          <w:rFonts w:eastAsia="Times New Roman" w:cstheme="minorHAnsi"/>
          <w:color w:val="212529"/>
          <w:lang w:eastAsia="el-GR"/>
        </w:rPr>
        <w:t>, η</w:t>
      </w:r>
      <w:r w:rsidRPr="006417B8">
        <w:rPr>
          <w:rFonts w:eastAsia="Times New Roman" w:cstheme="minorHAnsi"/>
          <w:color w:val="212529"/>
          <w:lang w:eastAsia="el-GR"/>
        </w:rPr>
        <w:t xml:space="preserve"> διαβούλευση κράτησε μόνο 16 μέρες</w:t>
      </w:r>
      <w:r>
        <w:rPr>
          <w:rFonts w:eastAsia="Times New Roman" w:cstheme="minorHAnsi"/>
          <w:color w:val="212529"/>
          <w:lang w:eastAsia="el-GR"/>
        </w:rPr>
        <w:t xml:space="preserve"> εν μέσω </w:t>
      </w:r>
      <w:r w:rsidR="007951A0">
        <w:rPr>
          <w:rFonts w:eastAsia="Times New Roman" w:cstheme="minorHAnsi"/>
          <w:color w:val="212529"/>
          <w:lang w:eastAsia="el-GR"/>
        </w:rPr>
        <w:t>θ</w:t>
      </w:r>
      <w:r w:rsidRPr="006417B8">
        <w:rPr>
          <w:rFonts w:eastAsia="Times New Roman" w:cstheme="minorHAnsi"/>
          <w:color w:val="212529"/>
          <w:lang w:eastAsia="el-GR"/>
        </w:rPr>
        <w:t>έρ</w:t>
      </w:r>
      <w:r>
        <w:rPr>
          <w:rFonts w:eastAsia="Times New Roman" w:cstheme="minorHAnsi"/>
          <w:color w:val="212529"/>
          <w:lang w:eastAsia="el-GR"/>
        </w:rPr>
        <w:t xml:space="preserve">ους και δεν το λέω ότι εν μέσω </w:t>
      </w:r>
      <w:r w:rsidR="007951A0">
        <w:rPr>
          <w:rFonts w:eastAsia="Times New Roman" w:cstheme="minorHAnsi"/>
          <w:color w:val="212529"/>
          <w:lang w:eastAsia="el-GR"/>
        </w:rPr>
        <w:t>θ</w:t>
      </w:r>
      <w:r w:rsidRPr="006417B8">
        <w:rPr>
          <w:rFonts w:eastAsia="Times New Roman" w:cstheme="minorHAnsi"/>
          <w:color w:val="212529"/>
          <w:lang w:eastAsia="el-GR"/>
        </w:rPr>
        <w:t>έρους δεν μπορεί να γίνει δουλειά ή ότι δεν πρέπει να γίνεται δουλειά και δεν πρέπει οι φορείς να έχουν την προσοχή τους στραμμένη στα νομοσχέδια που τους αφορούν για να συμμετέχουν στη διαβούλευση</w:t>
      </w:r>
      <w:r>
        <w:rPr>
          <w:rFonts w:eastAsia="Times New Roman" w:cstheme="minorHAnsi"/>
          <w:color w:val="212529"/>
          <w:lang w:eastAsia="el-GR"/>
        </w:rPr>
        <w:t>,</w:t>
      </w:r>
      <w:r w:rsidRPr="006417B8">
        <w:rPr>
          <w:rFonts w:eastAsia="Times New Roman" w:cstheme="minorHAnsi"/>
          <w:color w:val="212529"/>
          <w:lang w:eastAsia="el-GR"/>
        </w:rPr>
        <w:t xml:space="preserve"> όμως πραγματικά εγώ θεωρ</w:t>
      </w:r>
      <w:r>
        <w:rPr>
          <w:rFonts w:eastAsia="Times New Roman" w:cstheme="minorHAnsi"/>
          <w:color w:val="212529"/>
          <w:lang w:eastAsia="el-GR"/>
        </w:rPr>
        <w:t>ώ ότι είναι πολύ σημαντικές οι Ο</w:t>
      </w:r>
      <w:r w:rsidRPr="006417B8">
        <w:rPr>
          <w:rFonts w:eastAsia="Times New Roman" w:cstheme="minorHAnsi"/>
          <w:color w:val="212529"/>
          <w:lang w:eastAsia="el-GR"/>
        </w:rPr>
        <w:t>δηγίες</w:t>
      </w:r>
      <w:r>
        <w:rPr>
          <w:rFonts w:eastAsia="Times New Roman" w:cstheme="minorHAnsi"/>
          <w:color w:val="212529"/>
          <w:lang w:eastAsia="el-GR"/>
        </w:rPr>
        <w:t>.</w:t>
      </w:r>
      <w:r w:rsidRPr="006417B8">
        <w:rPr>
          <w:rFonts w:eastAsia="Times New Roman" w:cstheme="minorHAnsi"/>
          <w:color w:val="212529"/>
          <w:lang w:eastAsia="el-GR"/>
        </w:rPr>
        <w:t xml:space="preserve"> Οι αλλαγές που φέρνουν ειδικά με τον τρόπο που ενσωματώνονται τροποποιώ</w:t>
      </w:r>
      <w:r>
        <w:rPr>
          <w:rFonts w:eastAsia="Times New Roman" w:cstheme="minorHAnsi"/>
          <w:color w:val="212529"/>
          <w:lang w:eastAsia="el-GR"/>
        </w:rPr>
        <w:t>ντας και καταργώντας άρθρα του Αστικού Κ</w:t>
      </w:r>
      <w:r w:rsidRPr="006417B8">
        <w:rPr>
          <w:rFonts w:eastAsia="Times New Roman" w:cstheme="minorHAnsi"/>
          <w:color w:val="212529"/>
          <w:lang w:eastAsia="el-GR"/>
        </w:rPr>
        <w:t>ώδικα θα έχουν πολύ μεγάλες συνέπειες για όλους και για τους πολίτες και για τους δικηγόρους και για τους δικαστές και για τις ενώσεις καταναλωτών προστασίας προσωπικών δεδομένων κα</w:t>
      </w:r>
      <w:r>
        <w:rPr>
          <w:rFonts w:eastAsia="Times New Roman" w:cstheme="minorHAnsi"/>
          <w:color w:val="212529"/>
          <w:lang w:eastAsia="el-GR"/>
        </w:rPr>
        <w:t>ι όλους όσους αφορούν αυτές οι Ο</w:t>
      </w:r>
      <w:r w:rsidRPr="006417B8">
        <w:rPr>
          <w:rFonts w:eastAsia="Times New Roman" w:cstheme="minorHAnsi"/>
          <w:color w:val="212529"/>
          <w:lang w:eastAsia="el-GR"/>
        </w:rPr>
        <w:t>δηγίες</w:t>
      </w:r>
      <w:r>
        <w:rPr>
          <w:rFonts w:eastAsia="Times New Roman" w:cstheme="minorHAnsi"/>
          <w:color w:val="212529"/>
          <w:lang w:eastAsia="el-GR"/>
        </w:rPr>
        <w:t>.</w:t>
      </w:r>
      <w:r w:rsidRPr="006417B8">
        <w:rPr>
          <w:rFonts w:eastAsia="Times New Roman" w:cstheme="minorHAnsi"/>
          <w:color w:val="212529"/>
          <w:lang w:eastAsia="el-GR"/>
        </w:rPr>
        <w:t xml:space="preserve"> </w:t>
      </w:r>
    </w:p>
    <w:p w14:paraId="5E18ABBE" w14:textId="77777777" w:rsidR="00AF72C8" w:rsidRDefault="00AF72C8" w:rsidP="004B1B1C">
      <w:pPr>
        <w:spacing w:line="276" w:lineRule="auto"/>
        <w:ind w:firstLine="720"/>
        <w:contextualSpacing/>
        <w:jc w:val="both"/>
        <w:rPr>
          <w:rFonts w:eastAsia="Times New Roman" w:cstheme="minorHAnsi"/>
          <w:color w:val="212529"/>
          <w:lang w:eastAsia="el-GR"/>
        </w:rPr>
      </w:pPr>
      <w:r w:rsidRPr="006417B8">
        <w:rPr>
          <w:rFonts w:eastAsia="Times New Roman" w:cstheme="minorHAnsi"/>
          <w:color w:val="212529"/>
          <w:lang w:eastAsia="el-GR"/>
        </w:rPr>
        <w:t>Επομένως</w:t>
      </w:r>
      <w:r>
        <w:rPr>
          <w:rFonts w:eastAsia="Times New Roman" w:cstheme="minorHAnsi"/>
          <w:color w:val="212529"/>
          <w:lang w:eastAsia="el-GR"/>
        </w:rPr>
        <w:t>,</w:t>
      </w:r>
      <w:r w:rsidRPr="006417B8">
        <w:rPr>
          <w:rFonts w:eastAsia="Times New Roman" w:cstheme="minorHAnsi"/>
          <w:color w:val="212529"/>
          <w:lang w:eastAsia="el-GR"/>
        </w:rPr>
        <w:t xml:space="preserve"> θεωρώ </w:t>
      </w:r>
      <w:r>
        <w:rPr>
          <w:rFonts w:eastAsia="Times New Roman" w:cstheme="minorHAnsi"/>
          <w:color w:val="212529"/>
          <w:lang w:eastAsia="el-GR"/>
        </w:rPr>
        <w:t xml:space="preserve">ότι </w:t>
      </w:r>
      <w:r w:rsidRPr="006417B8">
        <w:rPr>
          <w:rFonts w:eastAsia="Times New Roman" w:cstheme="minorHAnsi"/>
          <w:color w:val="212529"/>
          <w:lang w:eastAsia="el-GR"/>
        </w:rPr>
        <w:t>θα έπρεπε να δοθεί μεγαλύτερο βάρος στη διαβούλευση κάτι το οποίο άλλωστε σήμερα το επισήμαναν και οι φορείς</w:t>
      </w:r>
      <w:r>
        <w:rPr>
          <w:rFonts w:eastAsia="Times New Roman" w:cstheme="minorHAnsi"/>
          <w:color w:val="212529"/>
          <w:lang w:eastAsia="el-GR"/>
        </w:rPr>
        <w:t>, οι φορείς οι οποίοι ήλ</w:t>
      </w:r>
      <w:r w:rsidRPr="006417B8">
        <w:rPr>
          <w:rFonts w:eastAsia="Times New Roman" w:cstheme="minorHAnsi"/>
          <w:color w:val="212529"/>
          <w:lang w:eastAsia="el-GR"/>
        </w:rPr>
        <w:t>θαν βέβαια</w:t>
      </w:r>
      <w:r>
        <w:rPr>
          <w:rFonts w:eastAsia="Times New Roman" w:cstheme="minorHAnsi"/>
          <w:color w:val="212529"/>
          <w:lang w:eastAsia="el-GR"/>
        </w:rPr>
        <w:t>,</w:t>
      </w:r>
      <w:r w:rsidRPr="006417B8">
        <w:rPr>
          <w:rFonts w:eastAsia="Times New Roman" w:cstheme="minorHAnsi"/>
          <w:color w:val="212529"/>
          <w:lang w:eastAsia="el-GR"/>
        </w:rPr>
        <w:t xml:space="preserve"> διότι είναι λυπηρό να κάνουμε τη δεύτερη συνεδρίαση αυτής </w:t>
      </w:r>
      <w:r>
        <w:rPr>
          <w:rFonts w:eastAsia="Times New Roman" w:cstheme="minorHAnsi"/>
          <w:color w:val="212529"/>
          <w:lang w:eastAsia="el-GR"/>
        </w:rPr>
        <w:t>της Ε</w:t>
      </w:r>
      <w:r w:rsidRPr="006417B8">
        <w:rPr>
          <w:rFonts w:eastAsia="Times New Roman" w:cstheme="minorHAnsi"/>
          <w:color w:val="212529"/>
          <w:lang w:eastAsia="el-GR"/>
        </w:rPr>
        <w:t xml:space="preserve">πιτροπής </w:t>
      </w:r>
      <w:r>
        <w:rPr>
          <w:rFonts w:eastAsia="Times New Roman" w:cstheme="minorHAnsi"/>
          <w:color w:val="212529"/>
          <w:lang w:eastAsia="el-GR"/>
        </w:rPr>
        <w:t>και να μην έχουν ακουστεί η Ολομέλεια του Δικηγορικού Σ</w:t>
      </w:r>
      <w:r w:rsidRPr="006417B8">
        <w:rPr>
          <w:rFonts w:eastAsia="Times New Roman" w:cstheme="minorHAnsi"/>
          <w:color w:val="212529"/>
          <w:lang w:eastAsia="el-GR"/>
        </w:rPr>
        <w:t>υλλόγου</w:t>
      </w:r>
      <w:r>
        <w:rPr>
          <w:rFonts w:eastAsia="Times New Roman" w:cstheme="minorHAnsi"/>
          <w:color w:val="212529"/>
          <w:lang w:eastAsia="el-GR"/>
        </w:rPr>
        <w:t>,</w:t>
      </w:r>
      <w:r w:rsidRPr="006417B8">
        <w:rPr>
          <w:rFonts w:eastAsia="Times New Roman" w:cstheme="minorHAnsi"/>
          <w:color w:val="212529"/>
          <w:lang w:eastAsia="el-GR"/>
        </w:rPr>
        <w:t xml:space="preserve"> οι δικαστές και οι εισαγγελείς</w:t>
      </w:r>
      <w:r>
        <w:rPr>
          <w:rFonts w:eastAsia="Times New Roman" w:cstheme="minorHAnsi"/>
          <w:color w:val="212529"/>
          <w:lang w:eastAsia="el-GR"/>
        </w:rPr>
        <w:t>, η Αρχή Προστασίας Δεδομένων Προσωπικού Χ</w:t>
      </w:r>
      <w:r w:rsidRPr="006417B8">
        <w:rPr>
          <w:rFonts w:eastAsia="Times New Roman" w:cstheme="minorHAnsi"/>
          <w:color w:val="212529"/>
          <w:lang w:eastAsia="el-GR"/>
        </w:rPr>
        <w:t>αρακτήρα</w:t>
      </w:r>
      <w:r>
        <w:rPr>
          <w:rFonts w:eastAsia="Times New Roman" w:cstheme="minorHAnsi"/>
          <w:color w:val="212529"/>
          <w:lang w:eastAsia="el-GR"/>
        </w:rPr>
        <w:t>,</w:t>
      </w:r>
      <w:r w:rsidRPr="006417B8">
        <w:rPr>
          <w:rFonts w:eastAsia="Times New Roman" w:cstheme="minorHAnsi"/>
          <w:color w:val="212529"/>
          <w:lang w:eastAsia="el-GR"/>
        </w:rPr>
        <w:t xml:space="preserve"> η </w:t>
      </w:r>
      <w:r>
        <w:rPr>
          <w:rFonts w:eastAsia="Times New Roman" w:cstheme="minorHAnsi"/>
          <w:color w:val="212529"/>
          <w:lang w:eastAsia="el-GR"/>
        </w:rPr>
        <w:t>ΕΚΠΟΙΖΩ,  το ΙΝΚΑ, ο Πρόεδρος της Κεντρικής Ένωσης Ε</w:t>
      </w:r>
      <w:r w:rsidRPr="006417B8">
        <w:rPr>
          <w:rFonts w:eastAsia="Times New Roman" w:cstheme="minorHAnsi"/>
          <w:color w:val="212529"/>
          <w:lang w:eastAsia="el-GR"/>
        </w:rPr>
        <w:t>πιμελητηρίων Ελλάδος</w:t>
      </w:r>
      <w:r>
        <w:rPr>
          <w:rFonts w:eastAsia="Times New Roman" w:cstheme="minorHAnsi"/>
          <w:color w:val="212529"/>
          <w:lang w:eastAsia="el-GR"/>
        </w:rPr>
        <w:t xml:space="preserve"> και άλλοι φορείς</w:t>
      </w:r>
      <w:r w:rsidRPr="006417B8">
        <w:rPr>
          <w:rFonts w:eastAsia="Times New Roman" w:cstheme="minorHAnsi"/>
          <w:color w:val="212529"/>
          <w:lang w:eastAsia="el-GR"/>
        </w:rPr>
        <w:t xml:space="preserve"> </w:t>
      </w:r>
      <w:r>
        <w:rPr>
          <w:rFonts w:eastAsia="Times New Roman" w:cstheme="minorHAnsi"/>
          <w:color w:val="212529"/>
          <w:lang w:eastAsia="el-GR"/>
        </w:rPr>
        <w:t xml:space="preserve">τους </w:t>
      </w:r>
      <w:r w:rsidRPr="006417B8">
        <w:rPr>
          <w:rFonts w:eastAsia="Times New Roman" w:cstheme="minorHAnsi"/>
          <w:color w:val="212529"/>
          <w:lang w:eastAsia="el-GR"/>
        </w:rPr>
        <w:t>όποιο</w:t>
      </w:r>
      <w:r>
        <w:rPr>
          <w:rFonts w:eastAsia="Times New Roman" w:cstheme="minorHAnsi"/>
          <w:color w:val="212529"/>
          <w:lang w:eastAsia="el-GR"/>
        </w:rPr>
        <w:t>υς καλέσα</w:t>
      </w:r>
      <w:r w:rsidRPr="006417B8">
        <w:rPr>
          <w:rFonts w:eastAsia="Times New Roman" w:cstheme="minorHAnsi"/>
          <w:color w:val="212529"/>
          <w:lang w:eastAsia="el-GR"/>
        </w:rPr>
        <w:t>τε βέβαια</w:t>
      </w:r>
      <w:r>
        <w:rPr>
          <w:rFonts w:eastAsia="Times New Roman" w:cstheme="minorHAnsi"/>
          <w:color w:val="212529"/>
          <w:lang w:eastAsia="el-GR"/>
        </w:rPr>
        <w:t>,</w:t>
      </w:r>
      <w:r w:rsidRPr="006417B8">
        <w:rPr>
          <w:rFonts w:eastAsia="Times New Roman" w:cstheme="minorHAnsi"/>
          <w:color w:val="212529"/>
          <w:lang w:eastAsia="el-GR"/>
        </w:rPr>
        <w:t xml:space="preserve"> αλλά για διάφορους λόγους</w:t>
      </w:r>
      <w:r>
        <w:rPr>
          <w:rFonts w:eastAsia="Times New Roman" w:cstheme="minorHAnsi"/>
          <w:color w:val="212529"/>
          <w:lang w:eastAsia="el-GR"/>
        </w:rPr>
        <w:t>,</w:t>
      </w:r>
      <w:r w:rsidRPr="006417B8">
        <w:rPr>
          <w:rFonts w:eastAsia="Times New Roman" w:cstheme="minorHAnsi"/>
          <w:color w:val="212529"/>
          <w:lang w:eastAsia="el-GR"/>
        </w:rPr>
        <w:t xml:space="preserve"> που εγώ νομίζω ότι </w:t>
      </w:r>
      <w:r>
        <w:rPr>
          <w:rFonts w:eastAsia="Times New Roman" w:cstheme="minorHAnsi"/>
          <w:color w:val="212529"/>
          <w:lang w:eastAsia="el-GR"/>
        </w:rPr>
        <w:t xml:space="preserve">δεν </w:t>
      </w:r>
      <w:r w:rsidRPr="006417B8">
        <w:rPr>
          <w:rFonts w:eastAsia="Times New Roman" w:cstheme="minorHAnsi"/>
          <w:color w:val="212529"/>
          <w:lang w:eastAsia="el-GR"/>
        </w:rPr>
        <w:t>λόγοι ότι δεν ενδιαφέρονται για το νομοσχέδιο απλά είναι η έλλειψη χρόνου και ενδεχομένως δεν έχουν αντιληφθεί και τη σημασία αυτού του νομοσχεδίου</w:t>
      </w:r>
      <w:r>
        <w:rPr>
          <w:rFonts w:eastAsia="Times New Roman" w:cstheme="minorHAnsi"/>
          <w:color w:val="212529"/>
          <w:lang w:eastAsia="el-GR"/>
        </w:rPr>
        <w:t>.</w:t>
      </w:r>
      <w:r w:rsidRPr="006417B8">
        <w:rPr>
          <w:rFonts w:eastAsia="Times New Roman" w:cstheme="minorHAnsi"/>
          <w:color w:val="212529"/>
          <w:lang w:eastAsia="el-GR"/>
        </w:rPr>
        <w:t xml:space="preserve"> Είναι λυπηρό επομένως τόσο στη διαβούλευση όσο και σήμερα να μην ακούσουμε τις απόψεις τους</w:t>
      </w:r>
      <w:r>
        <w:rPr>
          <w:rFonts w:eastAsia="Times New Roman" w:cstheme="minorHAnsi"/>
          <w:color w:val="212529"/>
          <w:lang w:eastAsia="el-GR"/>
        </w:rPr>
        <w:t xml:space="preserve">.   </w:t>
      </w:r>
    </w:p>
    <w:p w14:paraId="73817A40" w14:textId="77777777" w:rsidR="00AF72C8" w:rsidRDefault="00AF72C8" w:rsidP="004B1B1C">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 xml:space="preserve">Ακούσαμε όμως τις απόψεις του ΣΕΒ </w:t>
      </w:r>
      <w:r w:rsidRPr="006417B8">
        <w:rPr>
          <w:rFonts w:eastAsia="Times New Roman" w:cstheme="minorHAnsi"/>
          <w:color w:val="212529"/>
          <w:lang w:eastAsia="el-GR"/>
        </w:rPr>
        <w:t xml:space="preserve"> για τη διαβούλευση και τι λέει</w:t>
      </w:r>
      <w:r>
        <w:rPr>
          <w:rFonts w:eastAsia="Times New Roman" w:cstheme="minorHAnsi"/>
          <w:color w:val="212529"/>
          <w:lang w:eastAsia="el-GR"/>
        </w:rPr>
        <w:t>;</w:t>
      </w:r>
      <w:r w:rsidRPr="006417B8">
        <w:rPr>
          <w:rFonts w:eastAsia="Times New Roman" w:cstheme="minorHAnsi"/>
          <w:color w:val="212529"/>
          <w:lang w:eastAsia="el-GR"/>
        </w:rPr>
        <w:t xml:space="preserve"> Επισημαίνει ότι </w:t>
      </w:r>
      <w:r>
        <w:rPr>
          <w:rFonts w:eastAsia="Times New Roman" w:cstheme="minorHAnsi"/>
          <w:color w:val="212529"/>
          <w:lang w:eastAsia="el-GR"/>
        </w:rPr>
        <w:t>«Θ</w:t>
      </w:r>
      <w:r w:rsidRPr="006417B8">
        <w:rPr>
          <w:rFonts w:eastAsia="Times New Roman" w:cstheme="minorHAnsi"/>
          <w:color w:val="212529"/>
          <w:lang w:eastAsia="el-GR"/>
        </w:rPr>
        <w:t>α θέλαμε εντού</w:t>
      </w:r>
      <w:r>
        <w:rPr>
          <w:rFonts w:eastAsia="Times New Roman" w:cstheme="minorHAnsi"/>
          <w:color w:val="212529"/>
          <w:lang w:eastAsia="el-GR"/>
        </w:rPr>
        <w:t>τοις να επισημάνουμε τη δυσχέρεια στη</w:t>
      </w:r>
      <w:r w:rsidRPr="006417B8">
        <w:rPr>
          <w:rFonts w:eastAsia="Times New Roman" w:cstheme="minorHAnsi"/>
          <w:color w:val="212529"/>
          <w:lang w:eastAsia="el-GR"/>
        </w:rPr>
        <w:t xml:space="preserve"> συλλογή και επεξεργασία σχολίων στο χρόνο που δόθηκε για τη διενέργεια της δημόσιας διαβούλευσης</w:t>
      </w:r>
      <w:r>
        <w:rPr>
          <w:rFonts w:eastAsia="Times New Roman" w:cstheme="minorHAnsi"/>
          <w:color w:val="212529"/>
          <w:lang w:eastAsia="el-GR"/>
        </w:rPr>
        <w:t>», το λέει ο ΣΕΒ.</w:t>
      </w:r>
      <w:r w:rsidRPr="006417B8">
        <w:rPr>
          <w:rFonts w:eastAsia="Times New Roman" w:cstheme="minorHAnsi"/>
          <w:color w:val="212529"/>
          <w:lang w:eastAsia="el-GR"/>
        </w:rPr>
        <w:t xml:space="preserve"> </w:t>
      </w:r>
      <w:r>
        <w:rPr>
          <w:rFonts w:eastAsia="Times New Roman" w:cstheme="minorHAnsi"/>
          <w:color w:val="212529"/>
          <w:lang w:eastAsia="el-GR"/>
        </w:rPr>
        <w:t>Επίσης,</w:t>
      </w:r>
      <w:r w:rsidRPr="006417B8">
        <w:rPr>
          <w:rFonts w:eastAsia="Times New Roman" w:cstheme="minorHAnsi"/>
          <w:color w:val="212529"/>
          <w:lang w:eastAsia="el-GR"/>
        </w:rPr>
        <w:t xml:space="preserve"> το ίδιο ε</w:t>
      </w:r>
      <w:r>
        <w:rPr>
          <w:rFonts w:eastAsia="Times New Roman" w:cstheme="minorHAnsi"/>
          <w:color w:val="212529"/>
          <w:lang w:eastAsia="el-GR"/>
        </w:rPr>
        <w:t xml:space="preserve">πισήμανε και η εκπρόσωπος της Ένωσης Αστικολόγων, η κυρία Παντελίδου </w:t>
      </w:r>
      <w:r w:rsidRPr="006417B8">
        <w:rPr>
          <w:rFonts w:eastAsia="Times New Roman" w:cstheme="minorHAnsi"/>
          <w:color w:val="212529"/>
          <w:lang w:eastAsia="el-GR"/>
        </w:rPr>
        <w:t xml:space="preserve"> </w:t>
      </w:r>
      <w:r>
        <w:rPr>
          <w:rFonts w:eastAsia="Times New Roman" w:cstheme="minorHAnsi"/>
          <w:color w:val="212529"/>
          <w:lang w:eastAsia="el-GR"/>
        </w:rPr>
        <w:t xml:space="preserve"> και σας </w:t>
      </w:r>
      <w:r w:rsidRPr="006417B8">
        <w:rPr>
          <w:rFonts w:eastAsia="Times New Roman" w:cstheme="minorHAnsi"/>
          <w:color w:val="212529"/>
          <w:lang w:eastAsia="el-GR"/>
        </w:rPr>
        <w:t xml:space="preserve">είπε ότι </w:t>
      </w:r>
      <w:r>
        <w:rPr>
          <w:rFonts w:eastAsia="Times New Roman" w:cstheme="minorHAnsi"/>
          <w:color w:val="212529"/>
          <w:lang w:eastAsia="el-GR"/>
        </w:rPr>
        <w:t xml:space="preserve">ήταν </w:t>
      </w:r>
      <w:r w:rsidRPr="006417B8">
        <w:rPr>
          <w:rFonts w:eastAsia="Times New Roman" w:cstheme="minorHAnsi"/>
          <w:color w:val="212529"/>
          <w:lang w:eastAsia="el-GR"/>
        </w:rPr>
        <w:t>πολύ γρήγορα και δεν μπορούσαν να ετοιμαστούν οι φορείς και συγκεκρ</w:t>
      </w:r>
      <w:r>
        <w:rPr>
          <w:rFonts w:eastAsia="Times New Roman" w:cstheme="minorHAnsi"/>
          <w:color w:val="212529"/>
          <w:lang w:eastAsia="el-GR"/>
        </w:rPr>
        <w:t>ιμένα η Ένωση Αστι</w:t>
      </w:r>
      <w:r w:rsidRPr="006417B8">
        <w:rPr>
          <w:rFonts w:eastAsia="Times New Roman" w:cstheme="minorHAnsi"/>
          <w:color w:val="212529"/>
          <w:lang w:eastAsia="el-GR"/>
        </w:rPr>
        <w:t>κολόγων χρειαζόταν περισσότερο χρόνο για</w:t>
      </w:r>
      <w:r>
        <w:rPr>
          <w:rFonts w:eastAsia="Times New Roman" w:cstheme="minorHAnsi"/>
          <w:color w:val="212529"/>
          <w:lang w:eastAsia="el-GR"/>
        </w:rPr>
        <w:t xml:space="preserve"> να δει τις τροποποιήσεις και τις καταργήσεις των άρθρων του Αστικού Κ</w:t>
      </w:r>
      <w:r w:rsidRPr="006417B8">
        <w:rPr>
          <w:rFonts w:eastAsia="Times New Roman" w:cstheme="minorHAnsi"/>
          <w:color w:val="212529"/>
          <w:lang w:eastAsia="el-GR"/>
        </w:rPr>
        <w:t>ώδικα</w:t>
      </w:r>
      <w:r>
        <w:rPr>
          <w:rFonts w:eastAsia="Times New Roman" w:cstheme="minorHAnsi"/>
          <w:color w:val="212529"/>
          <w:lang w:eastAsia="el-GR"/>
        </w:rPr>
        <w:t>.</w:t>
      </w:r>
    </w:p>
    <w:p w14:paraId="26DD3C3C" w14:textId="77777777" w:rsidR="00AF72C8" w:rsidRDefault="00AF72C8" w:rsidP="004B1B1C">
      <w:pPr>
        <w:ind w:firstLine="720"/>
        <w:contextualSpacing/>
        <w:jc w:val="both"/>
        <w:rPr>
          <w:rFonts w:cstheme="minorHAnsi"/>
        </w:rPr>
      </w:pPr>
      <w:r>
        <w:rPr>
          <w:rFonts w:cstheme="minorHAnsi"/>
        </w:rPr>
        <w:t xml:space="preserve"> Σε ότι αφορά τις συγκεκριμένες Οδηγίες, αρκετά αναφέρθηκα στη διαβούλευση. Νομίζω</w:t>
      </w:r>
      <w:r w:rsidRPr="0057169C">
        <w:rPr>
          <w:rFonts w:cstheme="minorHAnsi"/>
        </w:rPr>
        <w:t xml:space="preserve"> ότι</w:t>
      </w:r>
      <w:r>
        <w:rPr>
          <w:rFonts w:cstheme="minorHAnsi"/>
        </w:rPr>
        <w:t xml:space="preserve"> θα ήταν, πραγματικά, πολύ χρήσιμο να ακούσουμε περισσότερους φορείς γι’ αυτές.</w:t>
      </w:r>
    </w:p>
    <w:p w14:paraId="105C9088" w14:textId="77777777" w:rsidR="00AF72C8" w:rsidRDefault="00AF72C8" w:rsidP="004B1B1C">
      <w:pPr>
        <w:ind w:firstLine="720"/>
        <w:contextualSpacing/>
        <w:jc w:val="both"/>
        <w:rPr>
          <w:rFonts w:cstheme="minorHAnsi"/>
        </w:rPr>
      </w:pPr>
      <w:r>
        <w:rPr>
          <w:rFonts w:cstheme="minorHAnsi"/>
        </w:rPr>
        <w:t xml:space="preserve">Κάτι το οποίο επισήμαναν όσοι φορείς συμμετείχαν και το επισημάναμε και εμείς </w:t>
      </w:r>
      <w:r w:rsidRPr="0057169C">
        <w:rPr>
          <w:rFonts w:cstheme="minorHAnsi"/>
        </w:rPr>
        <w:t>στην πρώτη συνεδρίαση</w:t>
      </w:r>
      <w:r>
        <w:rPr>
          <w:rFonts w:cstheme="minorHAnsi"/>
        </w:rPr>
        <w:t>,</w:t>
      </w:r>
      <w:r w:rsidRPr="0057169C">
        <w:rPr>
          <w:rFonts w:cstheme="minorHAnsi"/>
        </w:rPr>
        <w:t xml:space="preserve"> είναι η διεύρυνση </w:t>
      </w:r>
      <w:r>
        <w:rPr>
          <w:rFonts w:cstheme="minorHAnsi"/>
        </w:rPr>
        <w:t>της Ο</w:t>
      </w:r>
      <w:r w:rsidRPr="0057169C">
        <w:rPr>
          <w:rFonts w:cstheme="minorHAnsi"/>
        </w:rPr>
        <w:t>δηγίας όσον αφορ</w:t>
      </w:r>
      <w:r>
        <w:rPr>
          <w:rFonts w:cstheme="minorHAnsi"/>
        </w:rPr>
        <w:t>ά το ποιοι θα είναι συμβαλλόμενοι, δηλαδή,</w:t>
      </w:r>
      <w:r w:rsidRPr="0057169C">
        <w:rPr>
          <w:rFonts w:cstheme="minorHAnsi"/>
        </w:rPr>
        <w:t xml:space="preserve"> ποιοι θα μπορούν να είναι συμβαλλόμεν</w:t>
      </w:r>
      <w:r>
        <w:rPr>
          <w:rFonts w:cstheme="minorHAnsi"/>
        </w:rPr>
        <w:t>οι σ</w:t>
      </w:r>
      <w:r w:rsidRPr="0057169C">
        <w:rPr>
          <w:rFonts w:cstheme="minorHAnsi"/>
        </w:rPr>
        <w:t>ε αυτές τις ψηφιακές</w:t>
      </w:r>
      <w:r>
        <w:rPr>
          <w:rFonts w:cstheme="minorHAnsi"/>
        </w:rPr>
        <w:t xml:space="preserve"> σ</w:t>
      </w:r>
      <w:r w:rsidRPr="0057169C">
        <w:rPr>
          <w:rFonts w:cstheme="minorHAnsi"/>
        </w:rPr>
        <w:t>υναλλαγές</w:t>
      </w:r>
      <w:r>
        <w:rPr>
          <w:rFonts w:cstheme="minorHAnsi"/>
        </w:rPr>
        <w:t>.</w:t>
      </w:r>
      <w:r w:rsidRPr="0057169C">
        <w:rPr>
          <w:rFonts w:cstheme="minorHAnsi"/>
        </w:rPr>
        <w:t xml:space="preserve"> </w:t>
      </w:r>
    </w:p>
    <w:p w14:paraId="4A2176DD" w14:textId="77777777" w:rsidR="00AF72C8" w:rsidRDefault="00AF72C8" w:rsidP="004B1B1C">
      <w:pPr>
        <w:ind w:firstLine="720"/>
        <w:contextualSpacing/>
        <w:jc w:val="both"/>
        <w:rPr>
          <w:rFonts w:cstheme="minorHAnsi"/>
        </w:rPr>
      </w:pPr>
      <w:r>
        <w:rPr>
          <w:rFonts w:cstheme="minorHAnsi"/>
        </w:rPr>
        <w:t>Η Ο</w:t>
      </w:r>
      <w:r w:rsidRPr="0057169C">
        <w:rPr>
          <w:rFonts w:cstheme="minorHAnsi"/>
        </w:rPr>
        <w:t xml:space="preserve">δηγία αφορά μόνο </w:t>
      </w:r>
      <w:r>
        <w:rPr>
          <w:rFonts w:cstheme="minorHAnsi"/>
        </w:rPr>
        <w:t xml:space="preserve">από </w:t>
      </w:r>
      <w:r w:rsidRPr="0057169C">
        <w:rPr>
          <w:rFonts w:cstheme="minorHAnsi"/>
        </w:rPr>
        <w:t xml:space="preserve">το ένα μέρος τους εμπόρους και </w:t>
      </w:r>
      <w:r>
        <w:rPr>
          <w:rFonts w:cstheme="minorHAnsi"/>
        </w:rPr>
        <w:t xml:space="preserve">από </w:t>
      </w:r>
      <w:r w:rsidRPr="0057169C">
        <w:rPr>
          <w:rFonts w:cstheme="minorHAnsi"/>
        </w:rPr>
        <w:t>το άλλο μέρος τους καταναλωτές</w:t>
      </w:r>
      <w:r>
        <w:rPr>
          <w:rFonts w:cstheme="minorHAnsi"/>
        </w:rPr>
        <w:t>,</w:t>
      </w:r>
      <w:r w:rsidRPr="0057169C">
        <w:rPr>
          <w:rFonts w:cstheme="minorHAnsi"/>
        </w:rPr>
        <w:t xml:space="preserve"> </w:t>
      </w:r>
      <w:r w:rsidRPr="00962406">
        <w:rPr>
          <w:rFonts w:cstheme="minorHAnsi"/>
        </w:rPr>
        <w:t xml:space="preserve">δηλαδή </w:t>
      </w:r>
      <w:r w:rsidRPr="0057169C">
        <w:rPr>
          <w:rFonts w:cstheme="minorHAnsi"/>
        </w:rPr>
        <w:t xml:space="preserve">δεν αφορά συναλλαγή </w:t>
      </w:r>
      <w:r>
        <w:rPr>
          <w:rFonts w:cstheme="minorHAnsi"/>
        </w:rPr>
        <w:t>έμπο</w:t>
      </w:r>
      <w:r w:rsidRPr="0057169C">
        <w:rPr>
          <w:rFonts w:cstheme="minorHAnsi"/>
        </w:rPr>
        <w:t>ρου προς έμπορο ή έμπορο προς επιχείρηση ή εμπόρου προς κράτος</w:t>
      </w:r>
      <w:r>
        <w:rPr>
          <w:rFonts w:cstheme="minorHAnsi"/>
        </w:rPr>
        <w:t>.</w:t>
      </w:r>
      <w:r w:rsidRPr="0057169C">
        <w:rPr>
          <w:rFonts w:cstheme="minorHAnsi"/>
        </w:rPr>
        <w:t xml:space="preserve"> </w:t>
      </w:r>
    </w:p>
    <w:p w14:paraId="00D9E4BD" w14:textId="77777777" w:rsidR="00AF72C8" w:rsidRDefault="00AF72C8" w:rsidP="004B1B1C">
      <w:pPr>
        <w:ind w:firstLine="720"/>
        <w:contextualSpacing/>
        <w:jc w:val="both"/>
        <w:rPr>
          <w:rFonts w:cstheme="minorHAnsi"/>
        </w:rPr>
      </w:pPr>
      <w:r>
        <w:rPr>
          <w:rFonts w:cstheme="minorHAnsi"/>
        </w:rPr>
        <w:t>Εσείς,</w:t>
      </w:r>
      <w:r w:rsidRPr="0057169C">
        <w:rPr>
          <w:rFonts w:cstheme="minorHAnsi"/>
        </w:rPr>
        <w:t xml:space="preserve"> λοιπόν</w:t>
      </w:r>
      <w:r>
        <w:rPr>
          <w:rFonts w:cstheme="minorHAnsi"/>
        </w:rPr>
        <w:t>,</w:t>
      </w:r>
      <w:r w:rsidRPr="0057169C">
        <w:rPr>
          <w:rFonts w:cstheme="minorHAnsi"/>
        </w:rPr>
        <w:t xml:space="preserve"> διευρύνε</w:t>
      </w:r>
      <w:r>
        <w:rPr>
          <w:rFonts w:cstheme="minorHAnsi"/>
        </w:rPr>
        <w:t>τε την ισχύ των συγκεκριμένων Ο</w:t>
      </w:r>
      <w:r w:rsidRPr="0057169C">
        <w:rPr>
          <w:rFonts w:cstheme="minorHAnsi"/>
        </w:rPr>
        <w:t>δηγιών</w:t>
      </w:r>
      <w:r>
        <w:rPr>
          <w:rFonts w:cstheme="minorHAnsi"/>
        </w:rPr>
        <w:t>.</w:t>
      </w:r>
      <w:r w:rsidRPr="0057169C">
        <w:rPr>
          <w:rFonts w:cstheme="minorHAnsi"/>
        </w:rPr>
        <w:t xml:space="preserve"> </w:t>
      </w:r>
    </w:p>
    <w:p w14:paraId="4228E214" w14:textId="77777777" w:rsidR="00AF72C8" w:rsidRDefault="00AF72C8" w:rsidP="004B1B1C">
      <w:pPr>
        <w:ind w:firstLine="720"/>
        <w:contextualSpacing/>
        <w:jc w:val="both"/>
        <w:rPr>
          <w:rFonts w:cstheme="minorHAnsi"/>
        </w:rPr>
      </w:pPr>
      <w:r>
        <w:rPr>
          <w:rFonts w:cstheme="minorHAnsi"/>
        </w:rPr>
        <w:t>Εγώ θεωρώ ότι η Ο</w:t>
      </w:r>
      <w:r w:rsidRPr="0057169C">
        <w:rPr>
          <w:rFonts w:cstheme="minorHAnsi"/>
        </w:rPr>
        <w:t>δηγία σας δίνει τη δυνατότητα να διευρύνετ</w:t>
      </w:r>
      <w:r>
        <w:rPr>
          <w:rFonts w:cstheme="minorHAnsi"/>
        </w:rPr>
        <w:t>ε</w:t>
      </w:r>
      <w:r w:rsidRPr="0057169C">
        <w:rPr>
          <w:rFonts w:cstheme="minorHAnsi"/>
        </w:rPr>
        <w:t xml:space="preserve"> σε κάθε είδους σύμβαση πώλησης ή παροχής ψηφιακού περιεχομένου </w:t>
      </w:r>
      <w:r>
        <w:rPr>
          <w:rFonts w:cstheme="minorHAnsi"/>
        </w:rPr>
        <w:t xml:space="preserve">ή </w:t>
      </w:r>
      <w:r w:rsidRPr="0057169C">
        <w:rPr>
          <w:rFonts w:cstheme="minorHAnsi"/>
        </w:rPr>
        <w:t>ψηφιακών υπηρεσιών</w:t>
      </w:r>
      <w:r>
        <w:rPr>
          <w:rFonts w:cstheme="minorHAnsi"/>
        </w:rPr>
        <w:t>,</w:t>
      </w:r>
      <w:r w:rsidRPr="0057169C">
        <w:rPr>
          <w:rFonts w:cstheme="minorHAnsi"/>
        </w:rPr>
        <w:t xml:space="preserve"> όχι</w:t>
      </w:r>
      <w:r>
        <w:rPr>
          <w:rFonts w:cstheme="minorHAnsi"/>
        </w:rPr>
        <w:t>,</w:t>
      </w:r>
      <w:r w:rsidRPr="0057169C">
        <w:rPr>
          <w:rFonts w:cstheme="minorHAnsi"/>
        </w:rPr>
        <w:t xml:space="preserve"> </w:t>
      </w:r>
      <w:r>
        <w:rPr>
          <w:rFonts w:cstheme="minorHAnsi"/>
        </w:rPr>
        <w:t>όμως,</w:t>
      </w:r>
      <w:r w:rsidRPr="0057169C">
        <w:rPr>
          <w:rFonts w:cstheme="minorHAnsi"/>
        </w:rPr>
        <w:t xml:space="preserve"> ανεξάρτητα από την ιδιότητα των συμβαλλομένων</w:t>
      </w:r>
      <w:r>
        <w:rPr>
          <w:rFonts w:cstheme="minorHAnsi"/>
        </w:rPr>
        <w:t>, γιατί είναι άλλο τα είδη της πώ</w:t>
      </w:r>
      <w:r w:rsidRPr="0057169C">
        <w:rPr>
          <w:rFonts w:cstheme="minorHAnsi"/>
        </w:rPr>
        <w:t>λησης και άλλο το ποιοι θα είναι συμβαλλόμενο</w:t>
      </w:r>
      <w:r>
        <w:rPr>
          <w:rFonts w:cstheme="minorHAnsi"/>
        </w:rPr>
        <w:t xml:space="preserve">ι. </w:t>
      </w:r>
    </w:p>
    <w:p w14:paraId="3575F4AE" w14:textId="77777777" w:rsidR="00AF72C8" w:rsidRDefault="00AF72C8" w:rsidP="004B1B1C">
      <w:pPr>
        <w:ind w:firstLine="720"/>
        <w:contextualSpacing/>
        <w:jc w:val="both"/>
        <w:rPr>
          <w:rFonts w:cstheme="minorHAnsi"/>
        </w:rPr>
      </w:pPr>
      <w:r>
        <w:rPr>
          <w:rFonts w:cstheme="minorHAnsi"/>
        </w:rPr>
        <w:t>Α</w:t>
      </w:r>
      <w:r w:rsidRPr="0057169C">
        <w:rPr>
          <w:rFonts w:cstheme="minorHAnsi"/>
        </w:rPr>
        <w:t>υτό</w:t>
      </w:r>
      <w:r>
        <w:rPr>
          <w:rFonts w:cstheme="minorHAnsi"/>
        </w:rPr>
        <w:t>,</w:t>
      </w:r>
      <w:r w:rsidRPr="0057169C">
        <w:rPr>
          <w:rFonts w:cstheme="minorHAnsi"/>
        </w:rPr>
        <w:t xml:space="preserve"> μάλιστα</w:t>
      </w:r>
      <w:r>
        <w:rPr>
          <w:rFonts w:cstheme="minorHAnsi"/>
        </w:rPr>
        <w:t>, αναφέρετε στην Αιτιολογική Έ</w:t>
      </w:r>
      <w:r w:rsidRPr="0057169C">
        <w:rPr>
          <w:rFonts w:cstheme="minorHAnsi"/>
        </w:rPr>
        <w:t>κθεση</w:t>
      </w:r>
      <w:r>
        <w:rPr>
          <w:rFonts w:cstheme="minorHAnsi"/>
        </w:rPr>
        <w:t>, τ</w:t>
      </w:r>
      <w:r w:rsidRPr="0057169C">
        <w:rPr>
          <w:rFonts w:cstheme="minorHAnsi"/>
        </w:rPr>
        <w:t>α ψηφιακά αγαθά στη μεγάλη τους πλειοψηφία δε διαφορ</w:t>
      </w:r>
      <w:r>
        <w:rPr>
          <w:rFonts w:cstheme="minorHAnsi"/>
        </w:rPr>
        <w:t>οποιού</w:t>
      </w:r>
      <w:r w:rsidRPr="0057169C">
        <w:rPr>
          <w:rFonts w:cstheme="minorHAnsi"/>
        </w:rPr>
        <w:t xml:space="preserve">νται ανάλογα με το αν απευθύνονται σε καταναλωτές </w:t>
      </w:r>
      <w:r>
        <w:rPr>
          <w:rFonts w:cstheme="minorHAnsi"/>
        </w:rPr>
        <w:t xml:space="preserve">ή </w:t>
      </w:r>
      <w:r w:rsidRPr="0057169C">
        <w:rPr>
          <w:rFonts w:cstheme="minorHAnsi"/>
        </w:rPr>
        <w:t>επαγγελματίες και επιχειρήσεις</w:t>
      </w:r>
      <w:r>
        <w:rPr>
          <w:rFonts w:cstheme="minorHAnsi"/>
        </w:rPr>
        <w:t xml:space="preserve"> και α</w:t>
      </w:r>
      <w:r w:rsidRPr="0057169C">
        <w:rPr>
          <w:rFonts w:cstheme="minorHAnsi"/>
        </w:rPr>
        <w:t>υτό σας οδήγησε σ</w:t>
      </w:r>
      <w:r>
        <w:rPr>
          <w:rFonts w:cstheme="minorHAnsi"/>
        </w:rPr>
        <w:t>το να διευρύνετε την ισχύ των Ο</w:t>
      </w:r>
      <w:r w:rsidRPr="0057169C">
        <w:rPr>
          <w:rFonts w:cstheme="minorHAnsi"/>
        </w:rPr>
        <w:t>δηγιών</w:t>
      </w:r>
      <w:r>
        <w:rPr>
          <w:rFonts w:cstheme="minorHAnsi"/>
        </w:rPr>
        <w:t>. Σ</w:t>
      </w:r>
      <w:r w:rsidRPr="0057169C">
        <w:rPr>
          <w:rFonts w:cstheme="minorHAnsi"/>
        </w:rPr>
        <w:t>τη μεγάλη τους πλειοψηφία</w:t>
      </w:r>
      <w:r>
        <w:rPr>
          <w:rFonts w:cstheme="minorHAnsi"/>
        </w:rPr>
        <w:t>,</w:t>
      </w:r>
      <w:r w:rsidRPr="0057169C">
        <w:rPr>
          <w:rFonts w:cstheme="minorHAnsi"/>
        </w:rPr>
        <w:t xml:space="preserve"> καθώς </w:t>
      </w:r>
      <w:r>
        <w:rPr>
          <w:rFonts w:cstheme="minorHAnsi"/>
        </w:rPr>
        <w:t xml:space="preserve">και </w:t>
      </w:r>
      <w:r w:rsidRPr="0057169C">
        <w:rPr>
          <w:rFonts w:cstheme="minorHAnsi"/>
        </w:rPr>
        <w:t>σε πολλά σημεία διαφοροποιούνται και θα έπρεπε να υπάρχει διαφορετική αντιμετώπιση και διαφορετική νομοθέτηση</w:t>
      </w:r>
      <w:r>
        <w:rPr>
          <w:rFonts w:cstheme="minorHAnsi"/>
        </w:rPr>
        <w:t xml:space="preserve">. </w:t>
      </w:r>
    </w:p>
    <w:p w14:paraId="09388D3B" w14:textId="77777777" w:rsidR="00AF72C8" w:rsidRDefault="00AF72C8" w:rsidP="004B1B1C">
      <w:pPr>
        <w:ind w:firstLine="720"/>
        <w:contextualSpacing/>
        <w:jc w:val="both"/>
        <w:rPr>
          <w:rFonts w:cstheme="minorHAnsi"/>
        </w:rPr>
      </w:pPr>
      <w:r>
        <w:rPr>
          <w:rFonts w:cstheme="minorHAnsi"/>
        </w:rPr>
        <w:t>Στο ότι θ</w:t>
      </w:r>
      <w:r w:rsidRPr="0057169C">
        <w:rPr>
          <w:rFonts w:cstheme="minorHAnsi"/>
        </w:rPr>
        <w:t>α έπρεπε να υπάρχει και διαφορετική αντιμετώπιση</w:t>
      </w:r>
      <w:r>
        <w:rPr>
          <w:rFonts w:cstheme="minorHAnsi"/>
        </w:rPr>
        <w:t>, σ</w:t>
      </w:r>
      <w:r w:rsidRPr="0057169C">
        <w:rPr>
          <w:rFonts w:cstheme="minorHAnsi"/>
        </w:rPr>
        <w:t>υγκλίνει και το γεγονός ότι οι κανόνες που θεσπίζονται</w:t>
      </w:r>
      <w:r>
        <w:rPr>
          <w:rFonts w:cstheme="minorHAnsi"/>
        </w:rPr>
        <w:t xml:space="preserve"> μ</w:t>
      </w:r>
      <w:r w:rsidRPr="0057169C">
        <w:rPr>
          <w:rFonts w:cstheme="minorHAnsi"/>
        </w:rPr>
        <w:t xml:space="preserve">ε </w:t>
      </w:r>
      <w:r>
        <w:rPr>
          <w:rFonts w:cstheme="minorHAnsi"/>
        </w:rPr>
        <w:t>αυτές τις Ο</w:t>
      </w:r>
      <w:r w:rsidRPr="0057169C">
        <w:rPr>
          <w:rFonts w:cstheme="minorHAnsi"/>
        </w:rPr>
        <w:t>δηγίες παραμένουν για τους μη</w:t>
      </w:r>
      <w:r>
        <w:rPr>
          <w:rFonts w:cstheme="minorHAnsi"/>
        </w:rPr>
        <w:t xml:space="preserve"> καταναλωτές συναλλασσόμενους ενδοτικού</w:t>
      </w:r>
      <w:r w:rsidRPr="0057169C">
        <w:rPr>
          <w:rFonts w:cstheme="minorHAnsi"/>
        </w:rPr>
        <w:t xml:space="preserve"> δικαί</w:t>
      </w:r>
      <w:r>
        <w:rPr>
          <w:rFonts w:cstheme="minorHAnsi"/>
        </w:rPr>
        <w:t>ω, ενώ</w:t>
      </w:r>
      <w:r w:rsidRPr="0057169C">
        <w:rPr>
          <w:rFonts w:cstheme="minorHAnsi"/>
        </w:rPr>
        <w:t xml:space="preserve"> για τους καταναλωτές αναγκαστικού δικαίου</w:t>
      </w:r>
      <w:r>
        <w:rPr>
          <w:rFonts w:cstheme="minorHAnsi"/>
        </w:rPr>
        <w:t>.</w:t>
      </w:r>
      <w:r w:rsidRPr="0057169C">
        <w:rPr>
          <w:rFonts w:cstheme="minorHAnsi"/>
        </w:rPr>
        <w:t xml:space="preserve"> </w:t>
      </w:r>
    </w:p>
    <w:p w14:paraId="598ED7FD" w14:textId="77777777" w:rsidR="00AF72C8" w:rsidRDefault="00AF72C8" w:rsidP="004B1B1C">
      <w:pPr>
        <w:ind w:firstLine="720"/>
        <w:contextualSpacing/>
        <w:jc w:val="both"/>
        <w:rPr>
          <w:rFonts w:cstheme="minorHAnsi"/>
        </w:rPr>
      </w:pPr>
      <w:r w:rsidRPr="0057169C">
        <w:rPr>
          <w:rFonts w:cstheme="minorHAnsi"/>
        </w:rPr>
        <w:t>Υπάρχουν διαφορές</w:t>
      </w:r>
      <w:r>
        <w:rPr>
          <w:rFonts w:cstheme="minorHAnsi"/>
        </w:rPr>
        <w:t>.</w:t>
      </w:r>
      <w:r w:rsidRPr="0057169C">
        <w:rPr>
          <w:rFonts w:cstheme="minorHAnsi"/>
        </w:rPr>
        <w:t xml:space="preserve"> Υπάρχουν διαφορές</w:t>
      </w:r>
      <w:r>
        <w:rPr>
          <w:rFonts w:cstheme="minorHAnsi"/>
        </w:rPr>
        <w:t>,</w:t>
      </w:r>
      <w:r w:rsidRPr="0057169C">
        <w:rPr>
          <w:rFonts w:cstheme="minorHAnsi"/>
        </w:rPr>
        <w:t xml:space="preserve"> οι οποίες θα</w:t>
      </w:r>
      <w:r>
        <w:rPr>
          <w:rFonts w:cstheme="minorHAnsi"/>
        </w:rPr>
        <w:t xml:space="preserve"> έπρεπε να επισημανθούν από το Υ</w:t>
      </w:r>
      <w:r w:rsidRPr="0057169C">
        <w:rPr>
          <w:rFonts w:cstheme="minorHAnsi"/>
        </w:rPr>
        <w:t>πουργείο και από τους ειδικούς νομικούς</w:t>
      </w:r>
      <w:r>
        <w:rPr>
          <w:rFonts w:cstheme="minorHAnsi"/>
        </w:rPr>
        <w:t>,</w:t>
      </w:r>
      <w:r w:rsidRPr="0057169C">
        <w:rPr>
          <w:rFonts w:cstheme="minorHAnsi"/>
        </w:rPr>
        <w:t xml:space="preserve"> οι οποίοι επεξεργάσ</w:t>
      </w:r>
      <w:r>
        <w:rPr>
          <w:rFonts w:cstheme="minorHAnsi"/>
        </w:rPr>
        <w:t>τηκαν την ενσωμάτωση αυτών των Ο</w:t>
      </w:r>
      <w:r w:rsidRPr="0057169C">
        <w:rPr>
          <w:rFonts w:cstheme="minorHAnsi"/>
        </w:rPr>
        <w:t>δηγιών και</w:t>
      </w:r>
      <w:r>
        <w:rPr>
          <w:rFonts w:cstheme="minorHAnsi"/>
        </w:rPr>
        <w:t>,</w:t>
      </w:r>
      <w:r w:rsidRPr="0057169C">
        <w:rPr>
          <w:rFonts w:cstheme="minorHAnsi"/>
        </w:rPr>
        <w:t xml:space="preserve"> ενδεχο</w:t>
      </w:r>
      <w:r>
        <w:rPr>
          <w:rFonts w:cstheme="minorHAnsi"/>
        </w:rPr>
        <w:t>μένως, να ενσωματωθούν αυτές οι Ο</w:t>
      </w:r>
      <w:r w:rsidRPr="0057169C">
        <w:rPr>
          <w:rFonts w:cstheme="minorHAnsi"/>
        </w:rPr>
        <w:t>δηγίες με άλλο τρόπο</w:t>
      </w:r>
      <w:r>
        <w:rPr>
          <w:rFonts w:cstheme="minorHAnsi"/>
        </w:rPr>
        <w:t>.</w:t>
      </w:r>
    </w:p>
    <w:p w14:paraId="5800F0A8" w14:textId="77777777" w:rsidR="00AF72C8" w:rsidRDefault="00AF72C8" w:rsidP="004B1B1C">
      <w:pPr>
        <w:ind w:firstLine="720"/>
        <w:contextualSpacing/>
        <w:jc w:val="both"/>
        <w:rPr>
          <w:rFonts w:cstheme="minorHAnsi"/>
        </w:rPr>
      </w:pPr>
      <w:r>
        <w:rPr>
          <w:rFonts w:cstheme="minorHAnsi"/>
        </w:rPr>
        <w:t xml:space="preserve">Σε ότι </w:t>
      </w:r>
      <w:r w:rsidRPr="0057169C">
        <w:rPr>
          <w:rFonts w:cstheme="minorHAnsi"/>
        </w:rPr>
        <w:t xml:space="preserve">αφορά την ενσωμάτωση της </w:t>
      </w:r>
      <w:r>
        <w:rPr>
          <w:rFonts w:cstheme="minorHAnsi"/>
        </w:rPr>
        <w:t>Οδηγίας στον Αστικό Κ</w:t>
      </w:r>
      <w:r w:rsidRPr="0057169C">
        <w:rPr>
          <w:rFonts w:cstheme="minorHAnsi"/>
        </w:rPr>
        <w:t>ώδικα</w:t>
      </w:r>
      <w:r>
        <w:rPr>
          <w:rFonts w:cstheme="minorHAnsi"/>
        </w:rPr>
        <w:t>, ε</w:t>
      </w:r>
      <w:r w:rsidRPr="0057169C">
        <w:rPr>
          <w:rFonts w:cstheme="minorHAnsi"/>
        </w:rPr>
        <w:t xml:space="preserve">μείς θεωρούμε </w:t>
      </w:r>
      <w:r>
        <w:rPr>
          <w:rFonts w:cstheme="minorHAnsi"/>
        </w:rPr>
        <w:t>-</w:t>
      </w:r>
      <w:r w:rsidRPr="0057169C">
        <w:rPr>
          <w:rFonts w:cstheme="minorHAnsi"/>
        </w:rPr>
        <w:t>και το επισημάναμε χτες</w:t>
      </w:r>
      <w:r>
        <w:rPr>
          <w:rFonts w:cstheme="minorHAnsi"/>
        </w:rPr>
        <w:t>-</w:t>
      </w:r>
      <w:r w:rsidRPr="0057169C">
        <w:rPr>
          <w:rFonts w:cstheme="minorHAnsi"/>
        </w:rPr>
        <w:t xml:space="preserve"> ότι αλλοιώνετ</w:t>
      </w:r>
      <w:r>
        <w:rPr>
          <w:rFonts w:cstheme="minorHAnsi"/>
        </w:rPr>
        <w:t>αι το ύφος του Αστικού Κ</w:t>
      </w:r>
      <w:r w:rsidRPr="0057169C">
        <w:rPr>
          <w:rFonts w:cstheme="minorHAnsi"/>
        </w:rPr>
        <w:t>ώδικα</w:t>
      </w:r>
      <w:r>
        <w:rPr>
          <w:rFonts w:cstheme="minorHAnsi"/>
        </w:rPr>
        <w:t>,</w:t>
      </w:r>
      <w:r w:rsidRPr="0057169C">
        <w:rPr>
          <w:rFonts w:cstheme="minorHAnsi"/>
        </w:rPr>
        <w:t xml:space="preserve"> καθώς αλλάζουν οι ορισμοί</w:t>
      </w:r>
      <w:r>
        <w:rPr>
          <w:rFonts w:cstheme="minorHAnsi"/>
        </w:rPr>
        <w:t>,</w:t>
      </w:r>
      <w:r w:rsidRPr="0057169C">
        <w:rPr>
          <w:rFonts w:cstheme="minorHAnsi"/>
        </w:rPr>
        <w:t xml:space="preserve"> με αποτέλεσμα να παύει η συνεκτικότητα που τον διακρίνει</w:t>
      </w:r>
      <w:r>
        <w:rPr>
          <w:rFonts w:cstheme="minorHAnsi"/>
        </w:rPr>
        <w:t>.</w:t>
      </w:r>
      <w:r w:rsidRPr="0057169C">
        <w:rPr>
          <w:rFonts w:cstheme="minorHAnsi"/>
        </w:rPr>
        <w:t xml:space="preserve"> Αποδυναμώνονται οι διατάξεις για την πώληση με φυσικό τρόπο</w:t>
      </w:r>
      <w:r>
        <w:rPr>
          <w:rFonts w:cstheme="minorHAnsi"/>
        </w:rPr>
        <w:t>, γ</w:t>
      </w:r>
      <w:r w:rsidRPr="0057169C">
        <w:rPr>
          <w:rFonts w:cstheme="minorHAnsi"/>
        </w:rPr>
        <w:t>ιατί η νομοθετική σας πρόβλεψη είναι πλέον προσαρμοσμένη στις ανάγκες της ψηφιακής πραγματικότητας</w:t>
      </w:r>
      <w:r>
        <w:rPr>
          <w:rFonts w:cstheme="minorHAnsi"/>
        </w:rPr>
        <w:t>.</w:t>
      </w:r>
      <w:r w:rsidRPr="0057169C">
        <w:rPr>
          <w:rFonts w:cstheme="minorHAnsi"/>
        </w:rPr>
        <w:t xml:space="preserve"> </w:t>
      </w:r>
    </w:p>
    <w:p w14:paraId="371D3E84" w14:textId="77777777" w:rsidR="00AF72C8" w:rsidRDefault="00AF72C8" w:rsidP="004B1B1C">
      <w:pPr>
        <w:ind w:firstLine="720"/>
        <w:contextualSpacing/>
        <w:jc w:val="both"/>
        <w:rPr>
          <w:rFonts w:cstheme="minorHAnsi"/>
        </w:rPr>
      </w:pPr>
      <w:r w:rsidRPr="0057169C">
        <w:rPr>
          <w:rFonts w:cstheme="minorHAnsi"/>
        </w:rPr>
        <w:t>Ωστόσο</w:t>
      </w:r>
      <w:r>
        <w:rPr>
          <w:rFonts w:cstheme="minorHAnsi"/>
        </w:rPr>
        <w:t>,</w:t>
      </w:r>
      <w:r w:rsidRPr="0057169C">
        <w:rPr>
          <w:rFonts w:cstheme="minorHAnsi"/>
        </w:rPr>
        <w:t xml:space="preserve"> η πώληση διά ζώσης θα συνεχίσει να υφίσταται και μάλιστα αποτελεί και το μεγαλύτερο ποσοστό των πωλήσεων που γίνονται στη χώρας </w:t>
      </w:r>
      <w:r>
        <w:rPr>
          <w:rFonts w:cstheme="minorHAnsi"/>
        </w:rPr>
        <w:t>μας. Έ</w:t>
      </w:r>
      <w:r w:rsidRPr="0057169C">
        <w:rPr>
          <w:rFonts w:cstheme="minorHAnsi"/>
        </w:rPr>
        <w:t>τσι</w:t>
      </w:r>
      <w:r>
        <w:rPr>
          <w:rFonts w:cstheme="minorHAnsi"/>
        </w:rPr>
        <w:t>,</w:t>
      </w:r>
      <w:r w:rsidRPr="0057169C">
        <w:rPr>
          <w:rFonts w:cstheme="minorHAnsi"/>
        </w:rPr>
        <w:t xml:space="preserve"> εμείς</w:t>
      </w:r>
      <w:r>
        <w:rPr>
          <w:rFonts w:cstheme="minorHAnsi"/>
        </w:rPr>
        <w:t xml:space="preserve"> θεωρούμε ότι οι διατάξεις του Αστικού Κ</w:t>
      </w:r>
      <w:r w:rsidRPr="0057169C">
        <w:rPr>
          <w:rFonts w:cstheme="minorHAnsi"/>
        </w:rPr>
        <w:t>ώδικα θα έπρεπε να ι</w:t>
      </w:r>
      <w:r>
        <w:rPr>
          <w:rFonts w:cstheme="minorHAnsi"/>
        </w:rPr>
        <w:t>σχύουν όπως ίσχυαν</w:t>
      </w:r>
      <w:r w:rsidRPr="0057169C">
        <w:rPr>
          <w:rFonts w:cstheme="minorHAnsi"/>
        </w:rPr>
        <w:t xml:space="preserve"> και</w:t>
      </w:r>
      <w:r>
        <w:rPr>
          <w:rFonts w:cstheme="minorHAnsi"/>
        </w:rPr>
        <w:t>,</w:t>
      </w:r>
      <w:r w:rsidRPr="0057169C">
        <w:rPr>
          <w:rFonts w:cstheme="minorHAnsi"/>
        </w:rPr>
        <w:t xml:space="preserve"> ενδεχομένως</w:t>
      </w:r>
      <w:r>
        <w:rPr>
          <w:rFonts w:cstheme="minorHAnsi"/>
        </w:rPr>
        <w:t>,</w:t>
      </w:r>
      <w:r w:rsidRPr="0057169C">
        <w:rPr>
          <w:rFonts w:cstheme="minorHAnsi"/>
        </w:rPr>
        <w:t xml:space="preserve"> να γίνει μια διαφορετική νομοθέτηση γι</w:t>
      </w:r>
      <w:r>
        <w:rPr>
          <w:rFonts w:cstheme="minorHAnsi"/>
        </w:rPr>
        <w:t>’ αυτού του είδους τις πωλήσει</w:t>
      </w:r>
      <w:r w:rsidRPr="0057169C">
        <w:rPr>
          <w:rFonts w:cstheme="minorHAnsi"/>
        </w:rPr>
        <w:t>ς</w:t>
      </w:r>
      <w:r>
        <w:rPr>
          <w:rFonts w:cstheme="minorHAnsi"/>
        </w:rPr>
        <w:t>.</w:t>
      </w:r>
      <w:r w:rsidRPr="0057169C">
        <w:rPr>
          <w:rFonts w:cstheme="minorHAnsi"/>
        </w:rPr>
        <w:t xml:space="preserve"> </w:t>
      </w:r>
    </w:p>
    <w:p w14:paraId="77F40D7D" w14:textId="77777777" w:rsidR="00AF72C8" w:rsidRDefault="00AF72C8" w:rsidP="004B1B1C">
      <w:pPr>
        <w:ind w:firstLine="720"/>
        <w:contextualSpacing/>
        <w:jc w:val="both"/>
        <w:rPr>
          <w:rFonts w:cstheme="minorHAnsi"/>
        </w:rPr>
      </w:pPr>
      <w:r w:rsidRPr="0057169C">
        <w:rPr>
          <w:rFonts w:cstheme="minorHAnsi"/>
        </w:rPr>
        <w:t>Το ίδιο</w:t>
      </w:r>
      <w:r>
        <w:rPr>
          <w:rFonts w:cstheme="minorHAnsi"/>
        </w:rPr>
        <w:t>,</w:t>
      </w:r>
      <w:r w:rsidRPr="0057169C">
        <w:rPr>
          <w:rFonts w:cstheme="minorHAnsi"/>
        </w:rPr>
        <w:t xml:space="preserve"> </w:t>
      </w:r>
      <w:r>
        <w:rPr>
          <w:rFonts w:cstheme="minorHAnsi"/>
        </w:rPr>
        <w:t>όμως, σας επισήμανε και η Πρόεδρος της Ένωσης Αστι</w:t>
      </w:r>
      <w:r w:rsidRPr="0057169C">
        <w:rPr>
          <w:rFonts w:cstheme="minorHAnsi"/>
        </w:rPr>
        <w:t>κολόγων</w:t>
      </w:r>
      <w:r>
        <w:rPr>
          <w:rFonts w:cstheme="minorHAnsi"/>
        </w:rPr>
        <w:t>,</w:t>
      </w:r>
      <w:r w:rsidRPr="0057169C">
        <w:rPr>
          <w:rFonts w:cstheme="minorHAnsi"/>
        </w:rPr>
        <w:t xml:space="preserve"> </w:t>
      </w:r>
      <w:r>
        <w:rPr>
          <w:rFonts w:cstheme="minorHAnsi"/>
        </w:rPr>
        <w:t>η κυρία Παντελίδου,</w:t>
      </w:r>
      <w:r w:rsidRPr="0057169C">
        <w:rPr>
          <w:rFonts w:cstheme="minorHAnsi"/>
        </w:rPr>
        <w:t xml:space="preserve"> η ο</w:t>
      </w:r>
      <w:r>
        <w:rPr>
          <w:rFonts w:cstheme="minorHAnsi"/>
        </w:rPr>
        <w:t>ποία είπε ότι η ενσωμάτωση της Οδηγίας στον Αστικό Κ</w:t>
      </w:r>
      <w:r w:rsidRPr="0057169C">
        <w:rPr>
          <w:rFonts w:cstheme="minorHAnsi"/>
        </w:rPr>
        <w:t>ώδικα επιβαρύνει τις διατάξεις του χωρίς λόγο</w:t>
      </w:r>
      <w:r>
        <w:rPr>
          <w:rFonts w:cstheme="minorHAnsi"/>
        </w:rPr>
        <w:t>. Μ</w:t>
      </w:r>
      <w:r w:rsidRPr="0057169C">
        <w:rPr>
          <w:rFonts w:cstheme="minorHAnsi"/>
        </w:rPr>
        <w:t xml:space="preserve">ε την αλλαγή </w:t>
      </w:r>
      <w:r>
        <w:rPr>
          <w:rFonts w:cstheme="minorHAnsi"/>
        </w:rPr>
        <w:t xml:space="preserve">αρίθμησης </w:t>
      </w:r>
      <w:r w:rsidRPr="0057169C">
        <w:rPr>
          <w:rFonts w:cstheme="minorHAnsi"/>
        </w:rPr>
        <w:t>και μακροσκελείς διατάξεις</w:t>
      </w:r>
      <w:r>
        <w:rPr>
          <w:rFonts w:cstheme="minorHAnsi"/>
        </w:rPr>
        <w:t>,</w:t>
      </w:r>
      <w:r w:rsidRPr="0057169C">
        <w:rPr>
          <w:rFonts w:cstheme="minorHAnsi"/>
        </w:rPr>
        <w:t xml:space="preserve"> οι οποίες έρ</w:t>
      </w:r>
      <w:r>
        <w:rPr>
          <w:rFonts w:cstheme="minorHAnsi"/>
        </w:rPr>
        <w:t>χονται και ενσωματώνονται στον Αστικό Κ</w:t>
      </w:r>
      <w:r w:rsidRPr="0057169C">
        <w:rPr>
          <w:rFonts w:cstheme="minorHAnsi"/>
        </w:rPr>
        <w:t>ώδικα</w:t>
      </w:r>
      <w:r>
        <w:rPr>
          <w:rFonts w:cstheme="minorHAnsi"/>
        </w:rPr>
        <w:t>, δ</w:t>
      </w:r>
      <w:r w:rsidRPr="0057169C">
        <w:rPr>
          <w:rFonts w:cstheme="minorHAnsi"/>
        </w:rPr>
        <w:t>ημιουργούνται προβλήματα</w:t>
      </w:r>
      <w:r>
        <w:rPr>
          <w:rFonts w:cstheme="minorHAnsi"/>
        </w:rPr>
        <w:t xml:space="preserve">. </w:t>
      </w:r>
    </w:p>
    <w:p w14:paraId="68B675CF" w14:textId="77777777" w:rsidR="00AF72C8" w:rsidRDefault="00AF72C8" w:rsidP="004B1B1C">
      <w:pPr>
        <w:ind w:firstLine="720"/>
        <w:contextualSpacing/>
        <w:jc w:val="both"/>
        <w:rPr>
          <w:rFonts w:cstheme="minorHAnsi"/>
        </w:rPr>
      </w:pPr>
      <w:r>
        <w:rPr>
          <w:rFonts w:cstheme="minorHAnsi"/>
        </w:rPr>
        <w:t>Επαναλαμβάνω, ότι</w:t>
      </w:r>
      <w:r w:rsidRPr="0057169C">
        <w:rPr>
          <w:rFonts w:cstheme="minorHAnsi"/>
        </w:rPr>
        <w:t xml:space="preserve"> το είπε η ίδια </w:t>
      </w:r>
      <w:r>
        <w:rPr>
          <w:rFonts w:cstheme="minorHAnsi"/>
        </w:rPr>
        <w:t>η Πρόεδρος της Ένωσης Αστικολόγων.</w:t>
      </w:r>
      <w:r w:rsidRPr="0057169C">
        <w:rPr>
          <w:rFonts w:cstheme="minorHAnsi"/>
        </w:rPr>
        <w:t xml:space="preserve"> Επομένως</w:t>
      </w:r>
      <w:r>
        <w:rPr>
          <w:rFonts w:cstheme="minorHAnsi"/>
        </w:rPr>
        <w:t>,</w:t>
      </w:r>
      <w:r w:rsidRPr="0057169C">
        <w:rPr>
          <w:rFonts w:cstheme="minorHAnsi"/>
        </w:rPr>
        <w:t xml:space="preserve"> θα συμφωνήσουμε μαζί της</w:t>
      </w:r>
      <w:r>
        <w:rPr>
          <w:rFonts w:cstheme="minorHAnsi"/>
        </w:rPr>
        <w:t>.</w:t>
      </w:r>
      <w:r w:rsidRPr="0057169C">
        <w:rPr>
          <w:rFonts w:cstheme="minorHAnsi"/>
        </w:rPr>
        <w:t xml:space="preserve"> </w:t>
      </w:r>
    </w:p>
    <w:p w14:paraId="3AD27AB7" w14:textId="77777777" w:rsidR="00AF72C8" w:rsidRDefault="00AF72C8" w:rsidP="004B1B1C">
      <w:pPr>
        <w:ind w:firstLine="720"/>
        <w:contextualSpacing/>
        <w:jc w:val="both"/>
        <w:rPr>
          <w:rFonts w:cstheme="minorHAnsi"/>
        </w:rPr>
      </w:pPr>
      <w:r>
        <w:rPr>
          <w:rFonts w:cstheme="minorHAnsi"/>
        </w:rPr>
        <w:t xml:space="preserve">Σε ότι αφορά </w:t>
      </w:r>
      <w:r w:rsidRPr="0057169C">
        <w:rPr>
          <w:rFonts w:cstheme="minorHAnsi"/>
        </w:rPr>
        <w:t>τα άρθρα τα οποία επεσήμαναν οι φορείς που τοποθετήθηκαν και τα οποία</w:t>
      </w:r>
      <w:r>
        <w:rPr>
          <w:rFonts w:cstheme="minorHAnsi"/>
        </w:rPr>
        <w:t>,</w:t>
      </w:r>
      <w:r w:rsidRPr="0057169C">
        <w:rPr>
          <w:rFonts w:cstheme="minorHAnsi"/>
        </w:rPr>
        <w:t xml:space="preserve"> βέβαια</w:t>
      </w:r>
      <w:r>
        <w:rPr>
          <w:rFonts w:cstheme="minorHAnsi"/>
        </w:rPr>
        <w:t>,</w:t>
      </w:r>
      <w:r w:rsidRPr="0057169C">
        <w:rPr>
          <w:rFonts w:cstheme="minorHAnsi"/>
        </w:rPr>
        <w:t xml:space="preserve"> επισημάναμε και εμείς κατά την ανάγνωση του νομοσχεδίου</w:t>
      </w:r>
      <w:r>
        <w:rPr>
          <w:rFonts w:cstheme="minorHAnsi"/>
        </w:rPr>
        <w:t>.</w:t>
      </w:r>
      <w:r w:rsidRPr="0057169C">
        <w:rPr>
          <w:rFonts w:cstheme="minorHAnsi"/>
        </w:rPr>
        <w:t xml:space="preserve"> </w:t>
      </w:r>
    </w:p>
    <w:p w14:paraId="37BA8344" w14:textId="77777777" w:rsidR="00AF72C8" w:rsidRDefault="00AF72C8" w:rsidP="004B1B1C">
      <w:pPr>
        <w:ind w:firstLine="720"/>
        <w:contextualSpacing/>
        <w:jc w:val="both"/>
        <w:rPr>
          <w:rFonts w:cstheme="minorHAnsi"/>
        </w:rPr>
      </w:pPr>
      <w:r w:rsidRPr="0057169C">
        <w:rPr>
          <w:rFonts w:cstheme="minorHAnsi"/>
        </w:rPr>
        <w:t xml:space="preserve">Ο </w:t>
      </w:r>
      <w:r>
        <w:rPr>
          <w:rFonts w:cstheme="minorHAnsi"/>
        </w:rPr>
        <w:t xml:space="preserve">ΣΕΒ </w:t>
      </w:r>
      <w:r w:rsidRPr="0057169C">
        <w:rPr>
          <w:rFonts w:cstheme="minorHAnsi"/>
        </w:rPr>
        <w:t>είπε για τ</w:t>
      </w:r>
      <w:r>
        <w:rPr>
          <w:rFonts w:cstheme="minorHAnsi"/>
        </w:rPr>
        <w:t xml:space="preserve">η </w:t>
      </w:r>
      <w:r w:rsidRPr="0057169C">
        <w:rPr>
          <w:rFonts w:cstheme="minorHAnsi"/>
        </w:rPr>
        <w:t xml:space="preserve">γενικευμένη και χωρίς τεκμηρίωση και </w:t>
      </w:r>
      <w:r>
        <w:rPr>
          <w:rFonts w:cstheme="minorHAnsi"/>
        </w:rPr>
        <w:t>αιτιο</w:t>
      </w:r>
      <w:r w:rsidRPr="0057169C">
        <w:rPr>
          <w:rFonts w:cstheme="minorHAnsi"/>
        </w:rPr>
        <w:t>λόγη</w:t>
      </w:r>
      <w:r>
        <w:rPr>
          <w:rFonts w:cstheme="minorHAnsi"/>
        </w:rPr>
        <w:t>ση διεύρυνση της ισχύς των Ο</w:t>
      </w:r>
      <w:r w:rsidRPr="0057169C">
        <w:rPr>
          <w:rFonts w:cstheme="minorHAnsi"/>
        </w:rPr>
        <w:t>δηγιών και σε μη καταναλωτές λήπτες</w:t>
      </w:r>
      <w:r>
        <w:rPr>
          <w:rFonts w:cstheme="minorHAnsi"/>
        </w:rPr>
        <w:t>.</w:t>
      </w:r>
      <w:r w:rsidRPr="0057169C">
        <w:rPr>
          <w:rFonts w:cstheme="minorHAnsi"/>
        </w:rPr>
        <w:t xml:space="preserve"> </w:t>
      </w:r>
    </w:p>
    <w:p w14:paraId="094A97CE" w14:textId="77777777" w:rsidR="00AF72C8" w:rsidRDefault="00AF72C8" w:rsidP="004B1B1C">
      <w:pPr>
        <w:ind w:firstLine="720"/>
        <w:contextualSpacing/>
        <w:jc w:val="both"/>
        <w:rPr>
          <w:rFonts w:cstheme="minorHAnsi"/>
        </w:rPr>
      </w:pPr>
    </w:p>
    <w:p w14:paraId="0DAE73FC" w14:textId="77777777" w:rsidR="00AF72C8" w:rsidRDefault="00AF72C8" w:rsidP="004B1B1C">
      <w:pPr>
        <w:ind w:firstLine="720"/>
        <w:contextualSpacing/>
        <w:jc w:val="both"/>
        <w:rPr>
          <w:rFonts w:cstheme="minorHAnsi"/>
        </w:rPr>
      </w:pPr>
      <w:r>
        <w:rPr>
          <w:rFonts w:cstheme="minorHAnsi"/>
        </w:rPr>
        <w:t>Επίσης,</w:t>
      </w:r>
      <w:r w:rsidRPr="0057169C">
        <w:rPr>
          <w:rFonts w:cstheme="minorHAnsi"/>
        </w:rPr>
        <w:t xml:space="preserve"> οι φορείς αλλά και εμείς επισημάναμε ότι υπάρχουν ασάφειες σ</w:t>
      </w:r>
      <w:r>
        <w:rPr>
          <w:rFonts w:cstheme="minorHAnsi"/>
        </w:rPr>
        <w:t>τις διατυπώσεις των άρθρων της Ο</w:t>
      </w:r>
      <w:r w:rsidRPr="0057169C">
        <w:rPr>
          <w:rFonts w:cstheme="minorHAnsi"/>
        </w:rPr>
        <w:t>δηγίας</w:t>
      </w:r>
      <w:r>
        <w:rPr>
          <w:rFonts w:cstheme="minorHAnsi"/>
        </w:rPr>
        <w:t>,</w:t>
      </w:r>
      <w:r w:rsidRPr="0057169C">
        <w:rPr>
          <w:rFonts w:cstheme="minorHAnsi"/>
        </w:rPr>
        <w:t xml:space="preserve"> όπως τροποπο</w:t>
      </w:r>
      <w:r>
        <w:rPr>
          <w:rFonts w:cstheme="minorHAnsi"/>
        </w:rPr>
        <w:t>ιήθηκαν από την ενσωμάτωση της Ο</w:t>
      </w:r>
      <w:r w:rsidRPr="0057169C">
        <w:rPr>
          <w:rFonts w:cstheme="minorHAnsi"/>
        </w:rPr>
        <w:t>δηγίας</w:t>
      </w:r>
      <w:r>
        <w:rPr>
          <w:rFonts w:cstheme="minorHAnsi"/>
        </w:rPr>
        <w:t>, όπως γ</w:t>
      </w:r>
      <w:r w:rsidRPr="0057169C">
        <w:rPr>
          <w:rFonts w:cstheme="minorHAnsi"/>
        </w:rPr>
        <w:t>ια παράδειγμα</w:t>
      </w:r>
      <w:r>
        <w:rPr>
          <w:rFonts w:cstheme="minorHAnsi"/>
        </w:rPr>
        <w:t>,</w:t>
      </w:r>
      <w:r w:rsidRPr="0057169C">
        <w:rPr>
          <w:rFonts w:cstheme="minorHAnsi"/>
        </w:rPr>
        <w:t xml:space="preserve"> στο άρθρο 18</w:t>
      </w:r>
      <w:r>
        <w:rPr>
          <w:rFonts w:cstheme="minorHAnsi"/>
        </w:rPr>
        <w:t>,</w:t>
      </w:r>
      <w:r w:rsidRPr="0057169C">
        <w:rPr>
          <w:rFonts w:cstheme="minorHAnsi"/>
        </w:rPr>
        <w:t xml:space="preserve"> </w:t>
      </w:r>
      <w:r>
        <w:rPr>
          <w:rFonts w:cstheme="minorHAnsi"/>
        </w:rPr>
        <w:t xml:space="preserve">για τα </w:t>
      </w:r>
      <w:r w:rsidRPr="0057169C">
        <w:rPr>
          <w:rFonts w:cstheme="minorHAnsi"/>
        </w:rPr>
        <w:t xml:space="preserve">δικαιώματα </w:t>
      </w:r>
      <w:r>
        <w:rPr>
          <w:rFonts w:cstheme="minorHAnsi"/>
        </w:rPr>
        <w:t xml:space="preserve">του </w:t>
      </w:r>
      <w:r w:rsidRPr="0057169C">
        <w:rPr>
          <w:rFonts w:cstheme="minorHAnsi"/>
        </w:rPr>
        <w:t>λήπτη</w:t>
      </w:r>
      <w:r>
        <w:rPr>
          <w:rFonts w:cstheme="minorHAnsi"/>
        </w:rPr>
        <w:t>.</w:t>
      </w:r>
      <w:r w:rsidRPr="0057169C">
        <w:rPr>
          <w:rFonts w:cstheme="minorHAnsi"/>
        </w:rPr>
        <w:t xml:space="preserve"> </w:t>
      </w:r>
    </w:p>
    <w:p w14:paraId="78A43C39" w14:textId="77777777" w:rsidR="00AF72C8" w:rsidRDefault="00AF72C8" w:rsidP="004B1B1C">
      <w:pPr>
        <w:ind w:firstLine="720"/>
        <w:contextualSpacing/>
        <w:jc w:val="both"/>
        <w:rPr>
          <w:rFonts w:cstheme="minorHAnsi"/>
        </w:rPr>
      </w:pPr>
      <w:r w:rsidRPr="0057169C">
        <w:rPr>
          <w:rFonts w:cstheme="minorHAnsi"/>
        </w:rPr>
        <w:t>Στο άρθρο 18</w:t>
      </w:r>
      <w:r>
        <w:rPr>
          <w:rFonts w:cstheme="minorHAnsi"/>
        </w:rPr>
        <w:t>,</w:t>
      </w:r>
      <w:r w:rsidRPr="0057169C">
        <w:rPr>
          <w:rFonts w:cstheme="minorHAnsi"/>
        </w:rPr>
        <w:t xml:space="preserve"> μπαίνει μια ρύθμιση στο τι δικαιώματα έχει ο λήπτης</w:t>
      </w:r>
      <w:r>
        <w:rPr>
          <w:rFonts w:cstheme="minorHAnsi"/>
        </w:rPr>
        <w:t xml:space="preserve"> σ</w:t>
      </w:r>
      <w:r w:rsidRPr="0057169C">
        <w:rPr>
          <w:rFonts w:cstheme="minorHAnsi"/>
        </w:rPr>
        <w:t>ε περίπτωση έλλειψης ανταπόκρισης και μπαίνει</w:t>
      </w:r>
      <w:r>
        <w:rPr>
          <w:rFonts w:cstheme="minorHAnsi"/>
        </w:rPr>
        <w:t xml:space="preserve">: Πρώτον, </w:t>
      </w:r>
      <w:r w:rsidRPr="0057169C">
        <w:rPr>
          <w:rFonts w:cstheme="minorHAnsi"/>
        </w:rPr>
        <w:t>να απαιτήσει αποκατάσταση της ανταπόκρ</w:t>
      </w:r>
      <w:r>
        <w:rPr>
          <w:rFonts w:cstheme="minorHAnsi"/>
        </w:rPr>
        <w:t>ισης του ψηφιακού περιεχομένου ή της ψηφιακής υπηρεσία</w:t>
      </w:r>
      <w:r w:rsidRPr="0057169C">
        <w:rPr>
          <w:rFonts w:cstheme="minorHAnsi"/>
        </w:rPr>
        <w:t>ς</w:t>
      </w:r>
      <w:r>
        <w:rPr>
          <w:rFonts w:cstheme="minorHAnsi"/>
        </w:rPr>
        <w:t>, δεύτερον,</w:t>
      </w:r>
      <w:r w:rsidRPr="0057169C">
        <w:rPr>
          <w:rFonts w:cstheme="minorHAnsi"/>
        </w:rPr>
        <w:t xml:space="preserve"> να μειώσει το αντάλλαγμα</w:t>
      </w:r>
      <w:r>
        <w:rPr>
          <w:rFonts w:cstheme="minorHAnsi"/>
        </w:rPr>
        <w:t>, τρίτον</w:t>
      </w:r>
      <w:r w:rsidRPr="0057169C">
        <w:rPr>
          <w:rFonts w:cstheme="minorHAnsi"/>
        </w:rPr>
        <w:t xml:space="preserve"> να λύσει τη σύμβαση και </w:t>
      </w:r>
      <w:r>
        <w:rPr>
          <w:rFonts w:cstheme="minorHAnsi"/>
        </w:rPr>
        <w:t xml:space="preserve">τέταρτον </w:t>
      </w:r>
      <w:r w:rsidRPr="0057169C">
        <w:rPr>
          <w:rFonts w:cstheme="minorHAnsi"/>
        </w:rPr>
        <w:t>να απαιτήσει αποζημίωση</w:t>
      </w:r>
      <w:r>
        <w:rPr>
          <w:rFonts w:cstheme="minorHAnsi"/>
        </w:rPr>
        <w:t>.</w:t>
      </w:r>
      <w:r w:rsidRPr="0057169C">
        <w:rPr>
          <w:rFonts w:cstheme="minorHAnsi"/>
        </w:rPr>
        <w:t xml:space="preserve"> </w:t>
      </w:r>
    </w:p>
    <w:p w14:paraId="4FA740F4" w14:textId="77777777" w:rsidR="00AF72C8" w:rsidRDefault="00AF72C8" w:rsidP="004B1B1C">
      <w:pPr>
        <w:ind w:firstLine="720"/>
        <w:contextualSpacing/>
        <w:jc w:val="both"/>
        <w:rPr>
          <w:rFonts w:cstheme="minorHAnsi"/>
        </w:rPr>
      </w:pPr>
      <w:r>
        <w:rPr>
          <w:rFonts w:cstheme="minorHAnsi"/>
        </w:rPr>
        <w:t>Εδώ δε</w:t>
      </w:r>
      <w:r w:rsidRPr="0057169C">
        <w:rPr>
          <w:rFonts w:cstheme="minorHAnsi"/>
        </w:rPr>
        <w:t xml:space="preserve"> φαίνεται ξεκάθαρα αν αυτά είναι δια</w:t>
      </w:r>
      <w:r>
        <w:rPr>
          <w:rFonts w:cstheme="minorHAnsi"/>
        </w:rPr>
        <w:t>ζευκτι</w:t>
      </w:r>
      <w:r w:rsidRPr="0057169C">
        <w:rPr>
          <w:rFonts w:cstheme="minorHAnsi"/>
        </w:rPr>
        <w:t>κά ή αν μπορούν σωρευτικά να ζητηθούν από το λήπτη</w:t>
      </w:r>
      <w:r>
        <w:rPr>
          <w:rFonts w:cstheme="minorHAnsi"/>
        </w:rPr>
        <w:t>.</w:t>
      </w:r>
      <w:r w:rsidRPr="0057169C">
        <w:rPr>
          <w:rFonts w:cstheme="minorHAnsi"/>
        </w:rPr>
        <w:t xml:space="preserve"> </w:t>
      </w:r>
      <w:r>
        <w:rPr>
          <w:rFonts w:cstheme="minorHAnsi"/>
        </w:rPr>
        <w:t xml:space="preserve">Σε αυτό το σημείο </w:t>
      </w:r>
      <w:r w:rsidRPr="0057169C">
        <w:rPr>
          <w:rFonts w:cstheme="minorHAnsi"/>
        </w:rPr>
        <w:t>υπάρχει μια μεγάλη ασάφεια</w:t>
      </w:r>
      <w:r>
        <w:rPr>
          <w:rFonts w:cstheme="minorHAnsi"/>
        </w:rPr>
        <w:t>,</w:t>
      </w:r>
      <w:r w:rsidRPr="0057169C">
        <w:rPr>
          <w:rFonts w:cstheme="minorHAnsi"/>
        </w:rPr>
        <w:t xml:space="preserve"> η οποία θα δημιουργήσει πολλά προβλήματα</w:t>
      </w:r>
      <w:r>
        <w:rPr>
          <w:rFonts w:cstheme="minorHAnsi"/>
        </w:rPr>
        <w:t>.</w:t>
      </w:r>
      <w:r w:rsidRPr="0057169C">
        <w:rPr>
          <w:rFonts w:cstheme="minorHAnsi"/>
        </w:rPr>
        <w:t xml:space="preserve"> </w:t>
      </w:r>
    </w:p>
    <w:p w14:paraId="5E73C05B" w14:textId="77777777" w:rsidR="00AF72C8" w:rsidRDefault="00AF72C8" w:rsidP="004B1B1C">
      <w:pPr>
        <w:ind w:firstLine="720"/>
        <w:contextualSpacing/>
        <w:jc w:val="both"/>
        <w:rPr>
          <w:rFonts w:cstheme="minorHAnsi"/>
        </w:rPr>
      </w:pPr>
      <w:r>
        <w:rPr>
          <w:rFonts w:cstheme="minorHAnsi"/>
        </w:rPr>
        <w:t>Επίσης,</w:t>
      </w:r>
      <w:r w:rsidRPr="0057169C">
        <w:rPr>
          <w:rFonts w:cstheme="minorHAnsi"/>
        </w:rPr>
        <w:t xml:space="preserve"> θα πρέπει να υπάρχει ρητή διαβάθμιση</w:t>
      </w:r>
      <w:r>
        <w:rPr>
          <w:rFonts w:cstheme="minorHAnsi"/>
        </w:rPr>
        <w:t>, όπως σας είπε και η Πρόεδρος της Έ</w:t>
      </w:r>
      <w:r w:rsidRPr="0057169C">
        <w:rPr>
          <w:rFonts w:cstheme="minorHAnsi"/>
        </w:rPr>
        <w:t xml:space="preserve">νωσης </w:t>
      </w:r>
      <w:r>
        <w:rPr>
          <w:rFonts w:cstheme="minorHAnsi"/>
        </w:rPr>
        <w:t>Αστι</w:t>
      </w:r>
      <w:r w:rsidRPr="0057169C">
        <w:rPr>
          <w:rFonts w:cstheme="minorHAnsi"/>
        </w:rPr>
        <w:t>κολόγων</w:t>
      </w:r>
      <w:r>
        <w:rPr>
          <w:rFonts w:cstheme="minorHAnsi"/>
        </w:rPr>
        <w:t xml:space="preserve">, δηλαδή, </w:t>
      </w:r>
      <w:r w:rsidRPr="0057169C">
        <w:rPr>
          <w:rFonts w:cstheme="minorHAnsi"/>
        </w:rPr>
        <w:t xml:space="preserve"> </w:t>
      </w:r>
      <w:r>
        <w:rPr>
          <w:rFonts w:cstheme="minorHAnsi"/>
        </w:rPr>
        <w:t xml:space="preserve">να λέει τι </w:t>
      </w:r>
      <w:r w:rsidRPr="0057169C">
        <w:rPr>
          <w:rFonts w:cstheme="minorHAnsi"/>
        </w:rPr>
        <w:t>θα πρέπει να κάνει πρώτ</w:t>
      </w:r>
      <w:r>
        <w:rPr>
          <w:rFonts w:cstheme="minorHAnsi"/>
        </w:rPr>
        <w:t>ο, τι δεύτερο</w:t>
      </w:r>
      <w:r w:rsidRPr="0057169C">
        <w:rPr>
          <w:rFonts w:cstheme="minorHAnsi"/>
        </w:rPr>
        <w:t xml:space="preserve"> </w:t>
      </w:r>
      <w:r>
        <w:rPr>
          <w:rFonts w:cstheme="minorHAnsi"/>
        </w:rPr>
        <w:t xml:space="preserve">και τι </w:t>
      </w:r>
      <w:r w:rsidRPr="0057169C">
        <w:rPr>
          <w:rFonts w:cstheme="minorHAnsi"/>
        </w:rPr>
        <w:t>τρίτο</w:t>
      </w:r>
      <w:r>
        <w:rPr>
          <w:rFonts w:cstheme="minorHAnsi"/>
        </w:rPr>
        <w:t xml:space="preserve"> κ</w:t>
      </w:r>
      <w:r w:rsidRPr="0057169C">
        <w:rPr>
          <w:rFonts w:cstheme="minorHAnsi"/>
        </w:rPr>
        <w:t xml:space="preserve">αι βέβαια το </w:t>
      </w:r>
      <w:r>
        <w:rPr>
          <w:rFonts w:cstheme="minorHAnsi"/>
        </w:rPr>
        <w:t>διαζευκτικό «</w:t>
      </w:r>
      <w:r w:rsidRPr="0057169C">
        <w:rPr>
          <w:rFonts w:cstheme="minorHAnsi"/>
        </w:rPr>
        <w:t>ή</w:t>
      </w:r>
      <w:r>
        <w:rPr>
          <w:rFonts w:cstheme="minorHAnsi"/>
        </w:rPr>
        <w:t>».</w:t>
      </w:r>
      <w:r w:rsidRPr="0057169C">
        <w:rPr>
          <w:rFonts w:cstheme="minorHAnsi"/>
        </w:rPr>
        <w:t xml:space="preserve"> </w:t>
      </w:r>
    </w:p>
    <w:p w14:paraId="19A75C98" w14:textId="77777777" w:rsidR="00AF72C8" w:rsidRDefault="00AF72C8" w:rsidP="004B1B1C">
      <w:pPr>
        <w:ind w:firstLine="720"/>
        <w:contextualSpacing/>
        <w:jc w:val="both"/>
        <w:rPr>
          <w:rFonts w:cstheme="minorHAnsi"/>
        </w:rPr>
      </w:pPr>
      <w:r>
        <w:rPr>
          <w:rFonts w:cstheme="minorHAnsi"/>
        </w:rPr>
        <w:t>Επίσης,</w:t>
      </w:r>
      <w:r w:rsidRPr="0057169C">
        <w:rPr>
          <w:rFonts w:cstheme="minorHAnsi"/>
        </w:rPr>
        <w:t xml:space="preserve"> σε περίπτωση που ο λήπτης παίρνει μια παροχή χωρίς χρηματικό αντάλλαγμα αλλά ως αντάλλαγμα δίνει προσωπικά δεδομένα</w:t>
      </w:r>
      <w:r>
        <w:rPr>
          <w:rFonts w:cstheme="minorHAnsi"/>
        </w:rPr>
        <w:t>.</w:t>
      </w:r>
      <w:r w:rsidRPr="0057169C">
        <w:rPr>
          <w:rFonts w:cstheme="minorHAnsi"/>
        </w:rPr>
        <w:t xml:space="preserve"> Τι συμβαίνει σε αυτή την περίπτωση</w:t>
      </w:r>
      <w:r>
        <w:rPr>
          <w:rFonts w:cstheme="minorHAnsi"/>
        </w:rPr>
        <w:t>;</w:t>
      </w:r>
      <w:r w:rsidRPr="0057169C">
        <w:rPr>
          <w:rFonts w:cstheme="minorHAnsi"/>
        </w:rPr>
        <w:t xml:space="preserve"> Τα προσωπικά </w:t>
      </w:r>
      <w:r>
        <w:rPr>
          <w:rFonts w:cstheme="minorHAnsi"/>
        </w:rPr>
        <w:t>δεδομένα δε</w:t>
      </w:r>
      <w:r w:rsidRPr="0057169C">
        <w:rPr>
          <w:rFonts w:cstheme="minorHAnsi"/>
        </w:rPr>
        <w:t xml:space="preserve"> μπορούν να επιστραφούν</w:t>
      </w:r>
      <w:r>
        <w:rPr>
          <w:rFonts w:cstheme="minorHAnsi"/>
        </w:rPr>
        <w:t>.</w:t>
      </w:r>
      <w:r w:rsidRPr="0057169C">
        <w:rPr>
          <w:rFonts w:cstheme="minorHAnsi"/>
        </w:rPr>
        <w:t xml:space="preserve"> Άρα</w:t>
      </w:r>
      <w:r>
        <w:rPr>
          <w:rFonts w:cstheme="minorHAnsi"/>
        </w:rPr>
        <w:t>,</w:t>
      </w:r>
      <w:r w:rsidRPr="0057169C">
        <w:rPr>
          <w:rFonts w:cstheme="minorHAnsi"/>
        </w:rPr>
        <w:t xml:space="preserve"> σε αυτή την περίπτωση</w:t>
      </w:r>
      <w:r>
        <w:rPr>
          <w:rFonts w:cstheme="minorHAnsi"/>
        </w:rPr>
        <w:t>,</w:t>
      </w:r>
      <w:r w:rsidRPr="0057169C">
        <w:rPr>
          <w:rFonts w:cstheme="minorHAnsi"/>
        </w:rPr>
        <w:t xml:space="preserve"> θα πρέπει να προβλεφθεί τι θα γίνεται</w:t>
      </w:r>
      <w:r>
        <w:rPr>
          <w:rFonts w:cstheme="minorHAnsi"/>
        </w:rPr>
        <w:t>.</w:t>
      </w:r>
      <w:r w:rsidRPr="0057169C">
        <w:rPr>
          <w:rFonts w:cstheme="minorHAnsi"/>
        </w:rPr>
        <w:t xml:space="preserve"> Θα δίδεται χρηματικό αντάλλαγμα ως αποζημίωση</w:t>
      </w:r>
      <w:r>
        <w:rPr>
          <w:rFonts w:cstheme="minorHAnsi"/>
        </w:rPr>
        <w:t>;</w:t>
      </w:r>
    </w:p>
    <w:p w14:paraId="6EE16D8E" w14:textId="77777777" w:rsidR="00AF72C8" w:rsidRDefault="00AF72C8" w:rsidP="004B1B1C">
      <w:pPr>
        <w:ind w:firstLine="720"/>
        <w:contextualSpacing/>
        <w:jc w:val="both"/>
        <w:rPr>
          <w:rFonts w:cs="Segoe UI"/>
          <w:color w:val="212529"/>
        </w:rPr>
      </w:pPr>
      <w:r>
        <w:rPr>
          <w:rFonts w:cs="Segoe UI"/>
          <w:color w:val="212529"/>
        </w:rPr>
        <w:t>Στο άρθρο 19. Κ</w:t>
      </w:r>
      <w:r w:rsidRPr="00541E35">
        <w:rPr>
          <w:rFonts w:cs="Segoe UI"/>
          <w:color w:val="212529"/>
        </w:rPr>
        <w:t>αι εδώ υπάρχουν αόριστες έννοιες εις βάρος αμφοτέρων και του προμηθευτή και του λήπτη</w:t>
      </w:r>
      <w:r>
        <w:rPr>
          <w:rFonts w:cs="Segoe UI"/>
          <w:color w:val="212529"/>
        </w:rPr>
        <w:t>,</w:t>
      </w:r>
      <w:r w:rsidRPr="00541E35">
        <w:rPr>
          <w:rFonts w:cs="Segoe UI"/>
          <w:color w:val="212529"/>
        </w:rPr>
        <w:t xml:space="preserve"> και</w:t>
      </w:r>
      <w:r>
        <w:rPr>
          <w:rFonts w:cs="Segoe UI"/>
          <w:color w:val="212529"/>
        </w:rPr>
        <w:t xml:space="preserve"> του εμπόρου και του καταναλωτή. Το επεσήμαναν και οι φορές</w:t>
      </w:r>
      <w:r w:rsidRPr="00541E35">
        <w:rPr>
          <w:rFonts w:cs="Segoe UI"/>
          <w:color w:val="212529"/>
        </w:rPr>
        <w:t xml:space="preserve">. Η έννοια </w:t>
      </w:r>
      <w:r>
        <w:rPr>
          <w:rFonts w:cs="Segoe UI"/>
          <w:color w:val="212529"/>
        </w:rPr>
        <w:t>«</w:t>
      </w:r>
      <w:r w:rsidRPr="00541E35">
        <w:rPr>
          <w:rFonts w:cs="Segoe UI"/>
          <w:color w:val="212529"/>
        </w:rPr>
        <w:t>σε εύλογο χρόνο</w:t>
      </w:r>
      <w:r>
        <w:rPr>
          <w:rFonts w:cs="Segoe UI"/>
          <w:color w:val="212529"/>
        </w:rPr>
        <w:t>», η έννοια</w:t>
      </w:r>
      <w:r w:rsidRPr="00541E35">
        <w:rPr>
          <w:rFonts w:cs="Segoe UI"/>
          <w:color w:val="212529"/>
        </w:rPr>
        <w:t xml:space="preserve"> </w:t>
      </w:r>
      <w:r>
        <w:rPr>
          <w:rFonts w:cs="Segoe UI"/>
          <w:color w:val="212529"/>
        </w:rPr>
        <w:t>«</w:t>
      </w:r>
      <w:r w:rsidRPr="00541E35">
        <w:rPr>
          <w:rFonts w:cs="Segoe UI"/>
          <w:color w:val="212529"/>
        </w:rPr>
        <w:t>χωρίς οικονομική επιβάρυνση και χωρίς σημαντική όχληση του λήπτη</w:t>
      </w:r>
      <w:r>
        <w:rPr>
          <w:rFonts w:cs="Segoe UI"/>
          <w:color w:val="212529"/>
        </w:rPr>
        <w:t>»-τι θα πει</w:t>
      </w:r>
      <w:r w:rsidRPr="00541E35">
        <w:rPr>
          <w:rFonts w:cs="Segoe UI"/>
          <w:color w:val="212529"/>
        </w:rPr>
        <w:t xml:space="preserve"> </w:t>
      </w:r>
      <w:r>
        <w:rPr>
          <w:rFonts w:cs="Segoe UI"/>
          <w:color w:val="212529"/>
        </w:rPr>
        <w:t>«</w:t>
      </w:r>
      <w:r w:rsidRPr="00541E35">
        <w:rPr>
          <w:rFonts w:cs="Segoe UI"/>
          <w:color w:val="212529"/>
        </w:rPr>
        <w:t>σημαντική όχληση</w:t>
      </w:r>
      <w:r>
        <w:rPr>
          <w:rFonts w:cs="Segoe UI"/>
          <w:color w:val="212529"/>
        </w:rPr>
        <w:t>»-</w:t>
      </w:r>
      <w:r w:rsidRPr="00541E35">
        <w:rPr>
          <w:rFonts w:cs="Segoe UI"/>
          <w:color w:val="212529"/>
        </w:rPr>
        <w:t xml:space="preserve"> και ο εύλογος χρόνος πρέπει να προσδιορίζεται</w:t>
      </w:r>
      <w:r>
        <w:rPr>
          <w:rFonts w:cs="Segoe UI"/>
          <w:color w:val="212529"/>
        </w:rPr>
        <w:t>.</w:t>
      </w:r>
    </w:p>
    <w:p w14:paraId="5934CB5C" w14:textId="77777777" w:rsidR="00AF72C8" w:rsidRDefault="00AF72C8" w:rsidP="004B1B1C">
      <w:pPr>
        <w:ind w:firstLine="720"/>
        <w:contextualSpacing/>
        <w:jc w:val="both"/>
        <w:rPr>
          <w:rFonts w:cs="Segoe UI"/>
          <w:color w:val="212529"/>
        </w:rPr>
      </w:pPr>
      <w:r>
        <w:rPr>
          <w:rFonts w:cs="Segoe UI"/>
          <w:color w:val="212529"/>
        </w:rPr>
        <w:t xml:space="preserve"> Στο άρθρο 20. «Ο λήπτης</w:t>
      </w:r>
      <w:r w:rsidRPr="00541E35">
        <w:rPr>
          <w:rFonts w:cs="Segoe UI"/>
          <w:color w:val="212529"/>
        </w:rPr>
        <w:t xml:space="preserve"> δικαιούται να μειώσ</w:t>
      </w:r>
      <w:r>
        <w:rPr>
          <w:rFonts w:cs="Segoe UI"/>
          <w:color w:val="212529"/>
        </w:rPr>
        <w:t>ει το αντάλλαγμα ή να λύσει τη Σ</w:t>
      </w:r>
      <w:r w:rsidRPr="00541E35">
        <w:rPr>
          <w:rFonts w:cs="Segoe UI"/>
          <w:color w:val="212529"/>
        </w:rPr>
        <w:t>ύμβαση</w:t>
      </w:r>
      <w:r>
        <w:rPr>
          <w:rFonts w:cs="Segoe UI"/>
          <w:color w:val="212529"/>
        </w:rPr>
        <w:t>».</w:t>
      </w:r>
      <w:r w:rsidRPr="00541E35">
        <w:rPr>
          <w:rFonts w:cs="Segoe UI"/>
          <w:color w:val="212529"/>
        </w:rPr>
        <w:t xml:space="preserve"> </w:t>
      </w:r>
      <w:r>
        <w:rPr>
          <w:rFonts w:cs="Segoe UI"/>
          <w:color w:val="212529"/>
        </w:rPr>
        <w:t>«Ν</w:t>
      </w:r>
      <w:r w:rsidRPr="00541E35">
        <w:rPr>
          <w:rFonts w:cs="Segoe UI"/>
          <w:color w:val="212529"/>
        </w:rPr>
        <w:t>α</w:t>
      </w:r>
      <w:r>
        <w:rPr>
          <w:rFonts w:cs="Segoe UI"/>
          <w:color w:val="212529"/>
        </w:rPr>
        <w:t xml:space="preserve"> μειώσει το αντάλλαγμα ο λήπτης»</w:t>
      </w:r>
      <w:r w:rsidRPr="00541E35">
        <w:rPr>
          <w:rFonts w:cs="Segoe UI"/>
          <w:color w:val="212529"/>
        </w:rPr>
        <w:t xml:space="preserve">. Αυτό </w:t>
      </w:r>
      <w:r>
        <w:rPr>
          <w:rFonts w:cs="Segoe UI"/>
          <w:color w:val="212529"/>
        </w:rPr>
        <w:t>είναι εις βάρος του προμηθευτή, δ</w:t>
      </w:r>
      <w:r w:rsidRPr="00541E35">
        <w:rPr>
          <w:rFonts w:cs="Segoe UI"/>
          <w:color w:val="212529"/>
        </w:rPr>
        <w:t>ηλαδή</w:t>
      </w:r>
      <w:r>
        <w:rPr>
          <w:rFonts w:cs="Segoe UI"/>
          <w:color w:val="212529"/>
        </w:rPr>
        <w:t>, πόσο να μειώσει το αντάλλαγμα; Δεν θα πρέπει να υπάρχει μια</w:t>
      </w:r>
      <w:r w:rsidRPr="00541E35">
        <w:rPr>
          <w:rFonts w:cs="Segoe UI"/>
          <w:color w:val="212529"/>
        </w:rPr>
        <w:t xml:space="preserve"> διαβάθμιση</w:t>
      </w:r>
      <w:r>
        <w:rPr>
          <w:rFonts w:cs="Segoe UI"/>
          <w:color w:val="212529"/>
        </w:rPr>
        <w:t>; Έ</w:t>
      </w:r>
      <w:r w:rsidRPr="00541E35">
        <w:rPr>
          <w:rFonts w:cs="Segoe UI"/>
          <w:color w:val="212529"/>
        </w:rPr>
        <w:t>να όριο σε αυτό</w:t>
      </w:r>
      <w:r>
        <w:rPr>
          <w:rFonts w:cs="Segoe UI"/>
          <w:color w:val="212529"/>
        </w:rPr>
        <w:t>; Δ</w:t>
      </w:r>
      <w:r w:rsidRPr="00541E35">
        <w:rPr>
          <w:rFonts w:cs="Segoe UI"/>
          <w:color w:val="212529"/>
        </w:rPr>
        <w:t>ηλαδή</w:t>
      </w:r>
      <w:r>
        <w:rPr>
          <w:rFonts w:cs="Segoe UI"/>
          <w:color w:val="212529"/>
        </w:rPr>
        <w:t>, όσο θέλει ο λήπτης θα μειώνει το αντάλλαγμα;</w:t>
      </w:r>
      <w:r w:rsidRPr="00541E35">
        <w:rPr>
          <w:rFonts w:cs="Segoe UI"/>
          <w:color w:val="212529"/>
        </w:rPr>
        <w:t xml:space="preserve"> </w:t>
      </w:r>
    </w:p>
    <w:p w14:paraId="596A5C1E" w14:textId="77777777" w:rsidR="00AF72C8" w:rsidRDefault="00AF72C8" w:rsidP="004B1B1C">
      <w:pPr>
        <w:ind w:firstLine="720"/>
        <w:contextualSpacing/>
        <w:jc w:val="both"/>
        <w:rPr>
          <w:rFonts w:cs="Segoe UI"/>
          <w:color w:val="212529"/>
        </w:rPr>
      </w:pPr>
      <w:r w:rsidRPr="00541E35">
        <w:rPr>
          <w:rFonts w:cs="Segoe UI"/>
          <w:color w:val="212529"/>
        </w:rPr>
        <w:t>Το ίδιο και στο άρθρο 21</w:t>
      </w:r>
      <w:r>
        <w:rPr>
          <w:rFonts w:cs="Segoe UI"/>
          <w:color w:val="212529"/>
        </w:rPr>
        <w:t>. Α</w:t>
      </w:r>
      <w:r w:rsidRPr="00541E35">
        <w:rPr>
          <w:rFonts w:cs="Segoe UI"/>
          <w:color w:val="212529"/>
        </w:rPr>
        <w:t xml:space="preserve">ναφέρεται και πάλι αυτό </w:t>
      </w:r>
      <w:r>
        <w:rPr>
          <w:rFonts w:cs="Segoe UI"/>
          <w:color w:val="212529"/>
        </w:rPr>
        <w:t xml:space="preserve">«αν ο λήπτης </w:t>
      </w:r>
      <w:r w:rsidRPr="00541E35">
        <w:rPr>
          <w:rFonts w:cs="Segoe UI"/>
          <w:color w:val="212529"/>
        </w:rPr>
        <w:t>μειώσει το αντάλλαγμα</w:t>
      </w:r>
      <w:r>
        <w:rPr>
          <w:rFonts w:cs="Segoe UI"/>
          <w:color w:val="212529"/>
        </w:rPr>
        <w:t>». Π</w:t>
      </w:r>
      <w:r w:rsidRPr="00541E35">
        <w:rPr>
          <w:rFonts w:cs="Segoe UI"/>
          <w:color w:val="212529"/>
        </w:rPr>
        <w:t>ως θα το μειώσει</w:t>
      </w:r>
      <w:r>
        <w:rPr>
          <w:rFonts w:cs="Segoe UI"/>
          <w:color w:val="212529"/>
        </w:rPr>
        <w:t>;</w:t>
      </w:r>
      <w:r w:rsidRPr="00541E35">
        <w:rPr>
          <w:rFonts w:cs="Segoe UI"/>
          <w:color w:val="212529"/>
        </w:rPr>
        <w:t xml:space="preserve"> Με ποια κριτήρια και με ποιανού απόφαση θα μειωθεί</w:t>
      </w:r>
      <w:r>
        <w:rPr>
          <w:rFonts w:cs="Segoe UI"/>
          <w:color w:val="212529"/>
        </w:rPr>
        <w:t>;</w:t>
      </w:r>
    </w:p>
    <w:p w14:paraId="605CC09D" w14:textId="77777777" w:rsidR="00AF72C8" w:rsidRDefault="00AF72C8" w:rsidP="004B1B1C">
      <w:pPr>
        <w:ind w:firstLine="720"/>
        <w:contextualSpacing/>
        <w:jc w:val="both"/>
        <w:rPr>
          <w:rFonts w:cs="Segoe UI"/>
          <w:color w:val="212529"/>
        </w:rPr>
      </w:pPr>
      <w:r>
        <w:rPr>
          <w:rFonts w:cs="Segoe UI"/>
          <w:color w:val="212529"/>
        </w:rPr>
        <w:t xml:space="preserve"> Τ</w:t>
      </w:r>
      <w:r w:rsidRPr="00541E35">
        <w:rPr>
          <w:rFonts w:cs="Segoe UI"/>
          <w:color w:val="212529"/>
        </w:rPr>
        <w:t>ο άρθρο 39</w:t>
      </w:r>
      <w:r>
        <w:rPr>
          <w:rFonts w:cs="Segoe UI"/>
          <w:color w:val="212529"/>
        </w:rPr>
        <w:t>,</w:t>
      </w:r>
      <w:r w:rsidRPr="00541E35">
        <w:rPr>
          <w:rFonts w:cs="Segoe UI"/>
          <w:color w:val="212529"/>
        </w:rPr>
        <w:t xml:space="preserve"> </w:t>
      </w:r>
      <w:r>
        <w:rPr>
          <w:rFonts w:cs="Segoe UI"/>
          <w:color w:val="212529"/>
        </w:rPr>
        <w:t>τροποποιεί το άρθρο 537 του Αστικού Κώδικα. Εδ</w:t>
      </w:r>
      <w:r w:rsidRPr="00541E35">
        <w:rPr>
          <w:rFonts w:cs="Segoe UI"/>
          <w:color w:val="212529"/>
        </w:rPr>
        <w:t>ώ αναφέρεται το ειδικό νομικό ελάττωμα</w:t>
      </w:r>
      <w:r>
        <w:rPr>
          <w:rFonts w:cs="Segoe UI"/>
          <w:color w:val="212529"/>
        </w:rPr>
        <w:t>,</w:t>
      </w:r>
      <w:r w:rsidRPr="00541E35">
        <w:rPr>
          <w:rFonts w:cs="Segoe UI"/>
          <w:color w:val="212529"/>
        </w:rPr>
        <w:t xml:space="preserve"> δηλαδή</w:t>
      </w:r>
      <w:r>
        <w:rPr>
          <w:rFonts w:cs="Segoe UI"/>
          <w:color w:val="212529"/>
        </w:rPr>
        <w:t>,</w:t>
      </w:r>
      <w:r w:rsidRPr="00541E35">
        <w:rPr>
          <w:rFonts w:cs="Segoe UI"/>
          <w:color w:val="212529"/>
        </w:rPr>
        <w:t xml:space="preserve"> τα δικαιώματα των τρίτων πάνω στο πράγμα</w:t>
      </w:r>
      <w:r>
        <w:rPr>
          <w:rFonts w:cs="Segoe UI"/>
          <w:color w:val="212529"/>
        </w:rPr>
        <w:t>, ν</w:t>
      </w:r>
      <w:r w:rsidRPr="00541E35">
        <w:rPr>
          <w:rFonts w:cs="Segoe UI"/>
          <w:color w:val="212529"/>
        </w:rPr>
        <w:t>ομικά ελαττώματα</w:t>
      </w:r>
      <w:r>
        <w:rPr>
          <w:rFonts w:cs="Segoe UI"/>
          <w:color w:val="212529"/>
        </w:rPr>
        <w:t>,</w:t>
      </w:r>
      <w:r w:rsidRPr="00541E35">
        <w:rPr>
          <w:rFonts w:cs="Segoe UI"/>
          <w:color w:val="212529"/>
        </w:rPr>
        <w:t xml:space="preserve"> δηλαδή</w:t>
      </w:r>
      <w:r>
        <w:rPr>
          <w:rFonts w:cs="Segoe UI"/>
          <w:color w:val="212529"/>
        </w:rPr>
        <w:t>. Ό</w:t>
      </w:r>
      <w:r w:rsidRPr="00541E35">
        <w:rPr>
          <w:rFonts w:cs="Segoe UI"/>
          <w:color w:val="212529"/>
        </w:rPr>
        <w:t>πως είπε και</w:t>
      </w:r>
      <w:r>
        <w:rPr>
          <w:rFonts w:cs="Segoe UI"/>
          <w:color w:val="212529"/>
        </w:rPr>
        <w:t xml:space="preserve"> η Πρόεδρος της Ένωσης Αστικο</w:t>
      </w:r>
      <w:r w:rsidRPr="00541E35">
        <w:rPr>
          <w:rFonts w:cs="Segoe UI"/>
          <w:color w:val="212529"/>
        </w:rPr>
        <w:t>λόγ</w:t>
      </w:r>
      <w:r>
        <w:rPr>
          <w:rFonts w:cs="Segoe UI"/>
          <w:color w:val="212529"/>
        </w:rPr>
        <w:t>ων υπάρχει ειδική ρύθμιση στον Αστικό Κ</w:t>
      </w:r>
      <w:r w:rsidRPr="00541E35">
        <w:rPr>
          <w:rFonts w:cs="Segoe UI"/>
          <w:color w:val="212529"/>
        </w:rPr>
        <w:t>ώδικα και δεν υπάρχει λόγος να μπει άλλη ρύθμιση η οποία εν</w:t>
      </w:r>
      <w:r>
        <w:rPr>
          <w:rFonts w:cs="Segoe UI"/>
          <w:color w:val="212529"/>
        </w:rPr>
        <w:t>δεχομένως θα έρχεται σε αντίκρουση</w:t>
      </w:r>
      <w:r w:rsidRPr="00541E35">
        <w:rPr>
          <w:rFonts w:cs="Segoe UI"/>
          <w:color w:val="212529"/>
        </w:rPr>
        <w:t xml:space="preserve"> με την ήδη υπάρχουσα και θα δημιουργήσει σύγχυση μεταξύ πρα</w:t>
      </w:r>
      <w:r>
        <w:rPr>
          <w:rFonts w:cs="Segoe UI"/>
          <w:color w:val="212529"/>
        </w:rPr>
        <w:t>γματικού οικονομικού ελαττώματος</w:t>
      </w:r>
      <w:r w:rsidRPr="00541E35">
        <w:rPr>
          <w:rFonts w:cs="Segoe UI"/>
          <w:color w:val="212529"/>
        </w:rPr>
        <w:t xml:space="preserve">. </w:t>
      </w:r>
    </w:p>
    <w:p w14:paraId="61563F71" w14:textId="77777777" w:rsidR="00AF72C8" w:rsidRDefault="00AF72C8" w:rsidP="004B1B1C">
      <w:pPr>
        <w:ind w:firstLine="720"/>
        <w:contextualSpacing/>
        <w:jc w:val="both"/>
        <w:rPr>
          <w:rFonts w:cs="Segoe UI"/>
          <w:color w:val="212529"/>
        </w:rPr>
      </w:pPr>
      <w:r>
        <w:rPr>
          <w:rFonts w:cs="Segoe UI"/>
          <w:color w:val="212529"/>
        </w:rPr>
        <w:t>Το άρθρο 543 του Αστικού Κ</w:t>
      </w:r>
      <w:r w:rsidRPr="00541E35">
        <w:rPr>
          <w:rFonts w:cs="Segoe UI"/>
          <w:color w:val="212529"/>
        </w:rPr>
        <w:t>ώδικα με τον τρόπο που τροποποιείτα</w:t>
      </w:r>
      <w:r>
        <w:rPr>
          <w:rFonts w:cs="Segoe UI"/>
          <w:color w:val="212529"/>
        </w:rPr>
        <w:t>ι περιορίζει τον φυσικό δικαστή</w:t>
      </w:r>
      <w:r w:rsidRPr="00541E35">
        <w:rPr>
          <w:rFonts w:cs="Segoe UI"/>
          <w:color w:val="212529"/>
        </w:rPr>
        <w:t xml:space="preserve">. </w:t>
      </w:r>
    </w:p>
    <w:p w14:paraId="44CCCE48" w14:textId="77777777" w:rsidR="00AF72C8" w:rsidRDefault="00AF72C8" w:rsidP="004B1B1C">
      <w:pPr>
        <w:ind w:firstLine="720"/>
        <w:contextualSpacing/>
        <w:jc w:val="both"/>
        <w:rPr>
          <w:rFonts w:cs="Segoe UI"/>
          <w:color w:val="212529"/>
        </w:rPr>
      </w:pPr>
      <w:r w:rsidRPr="00541E35">
        <w:rPr>
          <w:rFonts w:cs="Segoe UI"/>
          <w:color w:val="212529"/>
        </w:rPr>
        <w:t>Στο άρθρο 693</w:t>
      </w:r>
      <w:r>
        <w:rPr>
          <w:rFonts w:cs="Segoe UI"/>
          <w:color w:val="212529"/>
        </w:rPr>
        <w:t>,</w:t>
      </w:r>
      <w:r w:rsidRPr="00541E35">
        <w:rPr>
          <w:rFonts w:cs="Segoe UI"/>
          <w:color w:val="212529"/>
        </w:rPr>
        <w:t xml:space="preserve"> επειδή η ενσωμά</w:t>
      </w:r>
      <w:r>
        <w:rPr>
          <w:rFonts w:cs="Segoe UI"/>
          <w:color w:val="212529"/>
        </w:rPr>
        <w:t>τωση επηρεάζει, όπως είπε και η Πρόεδρος της Ένωσης Αστικολόγων, και τις Συμβάσεις Έ</w:t>
      </w:r>
      <w:r w:rsidRPr="00541E35">
        <w:rPr>
          <w:rFonts w:cs="Segoe UI"/>
          <w:color w:val="212529"/>
        </w:rPr>
        <w:t>ργου προτείνουμε και εμείς να μην διατη</w:t>
      </w:r>
      <w:r>
        <w:rPr>
          <w:rFonts w:cs="Segoe UI"/>
          <w:color w:val="212529"/>
        </w:rPr>
        <w:t>ρηθεί η σύντομη παραγραφή στις Συμβάσεις Έ</w:t>
      </w:r>
      <w:r w:rsidRPr="00541E35">
        <w:rPr>
          <w:rFonts w:cs="Segoe UI"/>
          <w:color w:val="212529"/>
        </w:rPr>
        <w:t>ργου στο 693</w:t>
      </w:r>
      <w:r w:rsidR="00C45D1C">
        <w:rPr>
          <w:rFonts w:cs="Segoe UI"/>
          <w:color w:val="212529"/>
        </w:rPr>
        <w:t>,</w:t>
      </w:r>
      <w:r w:rsidRPr="00541E35">
        <w:rPr>
          <w:rFonts w:cs="Segoe UI"/>
          <w:color w:val="212529"/>
        </w:rPr>
        <w:t xml:space="preserve"> αλλά να γίνει και σε αυτή την περίπτωση η παραγραφή για την περίπτωση ελαττωματικό έργο</w:t>
      </w:r>
      <w:r>
        <w:rPr>
          <w:rFonts w:cs="Segoe UI"/>
          <w:color w:val="212529"/>
        </w:rPr>
        <w:t>υ</w:t>
      </w:r>
      <w:r w:rsidRPr="00541E35">
        <w:rPr>
          <w:rFonts w:cs="Segoe UI"/>
          <w:color w:val="212529"/>
        </w:rPr>
        <w:t xml:space="preserve"> δύο έτη</w:t>
      </w:r>
      <w:r>
        <w:rPr>
          <w:rFonts w:cs="Segoe UI"/>
          <w:color w:val="212529"/>
        </w:rPr>
        <w:t>, όπως είναι και για την Σ</w:t>
      </w:r>
      <w:r w:rsidRPr="00541E35">
        <w:rPr>
          <w:rFonts w:cs="Segoe UI"/>
          <w:color w:val="212529"/>
        </w:rPr>
        <w:t xml:space="preserve">ύμβαση </w:t>
      </w:r>
      <w:r>
        <w:rPr>
          <w:rFonts w:cs="Segoe UI"/>
          <w:color w:val="212529"/>
        </w:rPr>
        <w:t>Πώλησης</w:t>
      </w:r>
      <w:r w:rsidRPr="00541E35">
        <w:rPr>
          <w:rFonts w:cs="Segoe UI"/>
          <w:color w:val="212529"/>
        </w:rPr>
        <w:t xml:space="preserve">. </w:t>
      </w:r>
    </w:p>
    <w:p w14:paraId="00128025" w14:textId="77777777" w:rsidR="00C45D1C" w:rsidRDefault="00AF72C8" w:rsidP="004B1B1C">
      <w:pPr>
        <w:ind w:firstLine="720"/>
        <w:contextualSpacing/>
        <w:jc w:val="both"/>
        <w:rPr>
          <w:rFonts w:cs="Segoe UI"/>
          <w:color w:val="212529"/>
        </w:rPr>
      </w:pPr>
      <w:r>
        <w:rPr>
          <w:rFonts w:cs="Segoe UI"/>
          <w:color w:val="212529"/>
        </w:rPr>
        <w:t>Σ</w:t>
      </w:r>
      <w:r w:rsidRPr="00541E35">
        <w:rPr>
          <w:rFonts w:cs="Segoe UI"/>
          <w:color w:val="212529"/>
        </w:rPr>
        <w:t>το άρθρο 5</w:t>
      </w:r>
      <w:r>
        <w:rPr>
          <w:rFonts w:cs="Segoe UI"/>
          <w:color w:val="212529"/>
        </w:rPr>
        <w:t>,</w:t>
      </w:r>
      <w:r w:rsidRPr="00541E35">
        <w:rPr>
          <w:rFonts w:cs="Segoe UI"/>
          <w:color w:val="212529"/>
        </w:rPr>
        <w:t xml:space="preserve"> αναφέρει </w:t>
      </w:r>
      <w:r>
        <w:rPr>
          <w:rFonts w:cs="Segoe UI"/>
          <w:color w:val="212529"/>
        </w:rPr>
        <w:t>ότι «</w:t>
      </w:r>
      <w:r w:rsidRPr="00541E35">
        <w:rPr>
          <w:rFonts w:cs="Segoe UI"/>
          <w:color w:val="212529"/>
        </w:rPr>
        <w:t>οι διατάξεις του πα</w:t>
      </w:r>
      <w:r>
        <w:rPr>
          <w:rFonts w:cs="Segoe UI"/>
          <w:color w:val="212529"/>
        </w:rPr>
        <w:t>ρόντος εφαρμόζονται όταν με τη Σύμβαση ο λήπ</w:t>
      </w:r>
      <w:r w:rsidRPr="00541E35">
        <w:rPr>
          <w:rFonts w:cs="Segoe UI"/>
          <w:color w:val="212529"/>
        </w:rPr>
        <w:t>της έχει υποχρέωση να παρέχει δικά του δεδομένα προσωπικού χαρακτήρα εκτός εάν τα δεδομένα αυτά υποβάλλονται σε επεξεργασία από τον προμηθευτή αποκλειστικά για την παροχή του ψηφιακού περιεχομένου</w:t>
      </w:r>
      <w:r>
        <w:rPr>
          <w:rFonts w:cs="Segoe UI"/>
          <w:color w:val="212529"/>
        </w:rPr>
        <w:t xml:space="preserve"> ή της ψηφιακής υπηρεσία</w:t>
      </w:r>
      <w:r w:rsidRPr="00541E35">
        <w:rPr>
          <w:rFonts w:cs="Segoe UI"/>
          <w:color w:val="212529"/>
        </w:rPr>
        <w:t xml:space="preserve">ς </w:t>
      </w:r>
      <w:r>
        <w:rPr>
          <w:rFonts w:cs="Segoe UI"/>
          <w:color w:val="212529"/>
        </w:rPr>
        <w:t>ή προκειμένου ο</w:t>
      </w:r>
      <w:r w:rsidRPr="00541E35">
        <w:rPr>
          <w:rFonts w:cs="Segoe UI"/>
          <w:color w:val="212529"/>
        </w:rPr>
        <w:t xml:space="preserve"> προμηθευτή</w:t>
      </w:r>
      <w:r>
        <w:rPr>
          <w:rFonts w:cs="Segoe UI"/>
          <w:color w:val="212529"/>
        </w:rPr>
        <w:t>ς</w:t>
      </w:r>
      <w:r w:rsidRPr="00541E35">
        <w:rPr>
          <w:rFonts w:cs="Segoe UI"/>
          <w:color w:val="212529"/>
        </w:rPr>
        <w:t xml:space="preserve"> </w:t>
      </w:r>
      <w:r>
        <w:rPr>
          <w:rFonts w:cs="Segoe UI"/>
          <w:color w:val="212529"/>
        </w:rPr>
        <w:t>να συμμορφωθεί προς νομικές υποχρεώσεις και ο</w:t>
      </w:r>
      <w:r w:rsidRPr="00541E35">
        <w:rPr>
          <w:rFonts w:cs="Segoe UI"/>
          <w:color w:val="212529"/>
        </w:rPr>
        <w:t xml:space="preserve"> προμηθευτής δεν επεξεργάζεται τα δεδομένα </w:t>
      </w:r>
      <w:r>
        <w:rPr>
          <w:rFonts w:cs="Segoe UI"/>
          <w:color w:val="212529"/>
        </w:rPr>
        <w:t>αυτά για οποιοδήποτε άλλο σκοπό»</w:t>
      </w:r>
      <w:r w:rsidRPr="00541E35">
        <w:rPr>
          <w:rFonts w:cs="Segoe UI"/>
          <w:color w:val="212529"/>
        </w:rPr>
        <w:t>. Θεωρούμε ότι αυτό το άρθρο είναι προβληματικό και δημιουργεί μεγάλα ερωτηματικά</w:t>
      </w:r>
      <w:r>
        <w:rPr>
          <w:rFonts w:cs="Segoe UI"/>
          <w:color w:val="212529"/>
        </w:rPr>
        <w:t>.</w:t>
      </w:r>
    </w:p>
    <w:p w14:paraId="60CAB2B4" w14:textId="77777777" w:rsidR="00AF72C8" w:rsidRDefault="00AF72C8" w:rsidP="004B1B1C">
      <w:pPr>
        <w:ind w:firstLine="720"/>
        <w:contextualSpacing/>
        <w:jc w:val="both"/>
        <w:rPr>
          <w:rFonts w:cs="Segoe UI"/>
          <w:color w:val="212529"/>
        </w:rPr>
      </w:pPr>
      <w:r>
        <w:rPr>
          <w:rFonts w:cs="Segoe UI"/>
          <w:color w:val="212529"/>
        </w:rPr>
        <w:t xml:space="preserve"> Θα θέλαμε να ακούσουμε την Αρχή Προστασίας Δεδομένων Προσωπικού Χ</w:t>
      </w:r>
      <w:r w:rsidRPr="00541E35">
        <w:rPr>
          <w:rFonts w:cs="Segoe UI"/>
          <w:color w:val="212529"/>
        </w:rPr>
        <w:t>αρακτήρα όσον αφορά αυτό το άρθρο</w:t>
      </w:r>
      <w:r w:rsidR="00C45D1C">
        <w:rPr>
          <w:rFonts w:cs="Segoe UI"/>
          <w:color w:val="212529"/>
        </w:rPr>
        <w:t>,</w:t>
      </w:r>
      <w:r w:rsidRPr="00541E35">
        <w:rPr>
          <w:rFonts w:cs="Segoe UI"/>
          <w:color w:val="212529"/>
        </w:rPr>
        <w:t xml:space="preserve"> θα περιμένουμε</w:t>
      </w:r>
      <w:r>
        <w:rPr>
          <w:rFonts w:cs="Segoe UI"/>
          <w:color w:val="212529"/>
        </w:rPr>
        <w:t xml:space="preserve"> το σημείωμα με τις απόψεις </w:t>
      </w:r>
      <w:r w:rsidR="00C45D1C">
        <w:rPr>
          <w:rFonts w:cs="Segoe UI"/>
          <w:color w:val="212529"/>
        </w:rPr>
        <w:t>της.</w:t>
      </w:r>
      <w:r>
        <w:rPr>
          <w:rFonts w:cs="Segoe UI"/>
          <w:color w:val="212529"/>
        </w:rPr>
        <w:t xml:space="preserve"> </w:t>
      </w:r>
      <w:r w:rsidR="00C45D1C">
        <w:rPr>
          <w:rFonts w:cs="Segoe UI"/>
          <w:color w:val="212529"/>
        </w:rPr>
        <w:t>Δ</w:t>
      </w:r>
      <w:r>
        <w:rPr>
          <w:rFonts w:cs="Segoe UI"/>
          <w:color w:val="212529"/>
        </w:rPr>
        <w:t xml:space="preserve">ιερωτόμαστε, όμως, </w:t>
      </w:r>
      <w:r w:rsidRPr="00541E35">
        <w:rPr>
          <w:rFonts w:cs="Segoe UI"/>
          <w:color w:val="212529"/>
        </w:rPr>
        <w:t xml:space="preserve">για ποιο λόγο εισάγεται αυτή η περίεργη </w:t>
      </w:r>
      <w:r>
        <w:rPr>
          <w:rFonts w:cs="Segoe UI"/>
          <w:color w:val="212529"/>
        </w:rPr>
        <w:t xml:space="preserve">εξαίρεση από τις διατάξεις του Ευρωπαϊκού </w:t>
      </w:r>
      <w:r w:rsidR="00C45D1C">
        <w:rPr>
          <w:rFonts w:cs="Segoe UI"/>
          <w:color w:val="212529"/>
        </w:rPr>
        <w:t>Κανονισμού</w:t>
      </w:r>
      <w:r>
        <w:rPr>
          <w:rFonts w:cs="Segoe UI"/>
          <w:color w:val="212529"/>
        </w:rPr>
        <w:t>; Π</w:t>
      </w:r>
      <w:r w:rsidRPr="00541E35">
        <w:rPr>
          <w:rFonts w:cs="Segoe UI"/>
          <w:color w:val="212529"/>
        </w:rPr>
        <w:t>οιος κρίνει πότε ενεργοποιείται αυτή η εξαίρεση</w:t>
      </w:r>
      <w:r>
        <w:rPr>
          <w:rFonts w:cs="Segoe UI"/>
          <w:color w:val="212529"/>
        </w:rPr>
        <w:t>,</w:t>
      </w:r>
      <w:r w:rsidRPr="00541E35">
        <w:rPr>
          <w:rFonts w:cs="Segoe UI"/>
          <w:color w:val="212529"/>
        </w:rPr>
        <w:t xml:space="preserve"> δηλαδή</w:t>
      </w:r>
      <w:r>
        <w:rPr>
          <w:rFonts w:cs="Segoe UI"/>
          <w:color w:val="212529"/>
        </w:rPr>
        <w:t>,</w:t>
      </w:r>
      <w:r w:rsidRPr="00541E35">
        <w:rPr>
          <w:rFonts w:cs="Segoe UI"/>
          <w:color w:val="212529"/>
        </w:rPr>
        <w:t xml:space="preserve"> πότε τα προσωπικά δεδομένα που συλλέγονται από τον προμηθευτή είναι μόνο και μόνο για να συμμορφωθεί προς νομικές υποχρεώσεις του</w:t>
      </w:r>
      <w:r>
        <w:rPr>
          <w:rFonts w:cs="Segoe UI"/>
          <w:color w:val="212529"/>
        </w:rPr>
        <w:t>. Κ</w:t>
      </w:r>
      <w:r w:rsidRPr="00541E35">
        <w:rPr>
          <w:rFonts w:cs="Segoe UI"/>
          <w:color w:val="212529"/>
        </w:rPr>
        <w:t>αι ποιες είναι αυτές οι νομικ</w:t>
      </w:r>
      <w:r>
        <w:rPr>
          <w:rFonts w:cs="Segoe UI"/>
          <w:color w:val="212529"/>
        </w:rPr>
        <w:t>ές υποχρεώσεις του προμηθευτή της ψηφιακής υπηρεσία</w:t>
      </w:r>
      <w:r w:rsidRPr="00541E35">
        <w:rPr>
          <w:rFonts w:cs="Segoe UI"/>
          <w:color w:val="212529"/>
        </w:rPr>
        <w:t>ς</w:t>
      </w:r>
      <w:r>
        <w:rPr>
          <w:rFonts w:cs="Segoe UI"/>
          <w:color w:val="212529"/>
        </w:rPr>
        <w:t>;</w:t>
      </w:r>
      <w:r w:rsidRPr="00541E35">
        <w:rPr>
          <w:rFonts w:cs="Segoe UI"/>
          <w:color w:val="212529"/>
        </w:rPr>
        <w:t xml:space="preserve"> Πότε και ποιος κρίνει αν τα δεδομένα αυτά επεξεργάζονται και για άλλο σκοπό</w:t>
      </w:r>
      <w:r>
        <w:rPr>
          <w:rFonts w:cs="Segoe UI"/>
          <w:color w:val="212529"/>
        </w:rPr>
        <w:t>;</w:t>
      </w:r>
      <w:r w:rsidRPr="00541E35">
        <w:rPr>
          <w:rFonts w:cs="Segoe UI"/>
          <w:color w:val="212529"/>
        </w:rPr>
        <w:t xml:space="preserve"> </w:t>
      </w:r>
    </w:p>
    <w:p w14:paraId="5B368420" w14:textId="77777777" w:rsidR="00AF72C8" w:rsidRDefault="00AF72C8" w:rsidP="004B1B1C">
      <w:pPr>
        <w:ind w:firstLine="720"/>
        <w:contextualSpacing/>
        <w:jc w:val="both"/>
        <w:rPr>
          <w:rFonts w:cs="Segoe UI"/>
          <w:color w:val="212529"/>
        </w:rPr>
      </w:pPr>
      <w:r w:rsidRPr="00541E35">
        <w:rPr>
          <w:rFonts w:cs="Segoe UI"/>
          <w:color w:val="212529"/>
        </w:rPr>
        <w:t>Κι εδώ να φέρουμε ένα παράδειγμα</w:t>
      </w:r>
      <w:r>
        <w:rPr>
          <w:rFonts w:cs="Segoe UI"/>
          <w:color w:val="212529"/>
        </w:rPr>
        <w:t>. Τ</w:t>
      </w:r>
      <w:r w:rsidRPr="00541E35">
        <w:rPr>
          <w:rFonts w:cs="Segoe UI"/>
          <w:color w:val="212529"/>
        </w:rPr>
        <w:t xml:space="preserve">ο παράδειγμα που ο προμηθευτής ήταν </w:t>
      </w:r>
      <w:r>
        <w:rPr>
          <w:rFonts w:cs="Segoe UI"/>
          <w:color w:val="212529"/>
        </w:rPr>
        <w:t xml:space="preserve">η </w:t>
      </w:r>
      <w:r w:rsidR="001D3D6C">
        <w:rPr>
          <w:rFonts w:cs="Segoe UI"/>
          <w:color w:val="212529"/>
          <w:lang w:val="en-US"/>
        </w:rPr>
        <w:t>C</w:t>
      </w:r>
      <w:r>
        <w:rPr>
          <w:rFonts w:cs="Segoe UI"/>
          <w:color w:val="212529"/>
          <w:lang w:val="en-US"/>
        </w:rPr>
        <w:t>ISCO</w:t>
      </w:r>
      <w:r w:rsidR="001D3D6C" w:rsidRPr="001D3D6C">
        <w:rPr>
          <w:rFonts w:cs="Segoe UI"/>
          <w:color w:val="212529"/>
        </w:rPr>
        <w:t>,</w:t>
      </w:r>
      <w:r>
        <w:rPr>
          <w:rFonts w:cs="Segoe UI"/>
          <w:color w:val="212529"/>
        </w:rPr>
        <w:t xml:space="preserve"> η </w:t>
      </w:r>
      <w:r w:rsidRPr="00541E35">
        <w:rPr>
          <w:rFonts w:cs="Segoe UI"/>
          <w:color w:val="212529"/>
        </w:rPr>
        <w:t xml:space="preserve">οποία παρείχε την ψηφιακή υπηρεσία </w:t>
      </w:r>
      <w:r>
        <w:rPr>
          <w:rFonts w:cs="Segoe UI"/>
          <w:color w:val="212529"/>
          <w:lang w:val="en-US"/>
        </w:rPr>
        <w:t>WEBEX</w:t>
      </w:r>
      <w:r w:rsidR="00C45D1C">
        <w:rPr>
          <w:rFonts w:cs="Segoe UI"/>
          <w:color w:val="212529"/>
        </w:rPr>
        <w:t xml:space="preserve"> στο</w:t>
      </w:r>
      <w:r>
        <w:rPr>
          <w:rFonts w:cs="Segoe UI"/>
          <w:color w:val="212529"/>
        </w:rPr>
        <w:t xml:space="preserve">  Υπουργείο Π</w:t>
      </w:r>
      <w:r w:rsidRPr="00541E35">
        <w:rPr>
          <w:rFonts w:cs="Segoe UI"/>
          <w:color w:val="212529"/>
        </w:rPr>
        <w:t xml:space="preserve">αιδείας για τις ανάγκες της </w:t>
      </w:r>
      <w:r>
        <w:rPr>
          <w:rFonts w:cs="Segoe UI"/>
          <w:color w:val="212529"/>
        </w:rPr>
        <w:t>τηλ</w:t>
      </w:r>
      <w:r w:rsidRPr="00541E35">
        <w:rPr>
          <w:rFonts w:cs="Segoe UI"/>
          <w:color w:val="212529"/>
        </w:rPr>
        <w:t>εκπαίδευσης στην περίοδο του</w:t>
      </w:r>
      <w:r w:rsidRPr="00DC1F4F">
        <w:rPr>
          <w:rFonts w:cs="Segoe UI"/>
          <w:color w:val="212529"/>
        </w:rPr>
        <w:t xml:space="preserve"> </w:t>
      </w:r>
      <w:r>
        <w:rPr>
          <w:rFonts w:cs="Segoe UI"/>
          <w:color w:val="212529"/>
          <w:lang w:val="en-US"/>
        </w:rPr>
        <w:t>lockdown</w:t>
      </w:r>
      <w:r w:rsidRPr="00541E35">
        <w:rPr>
          <w:rFonts w:cs="Segoe UI"/>
          <w:color w:val="212529"/>
        </w:rPr>
        <w:t>. Τι γίνεται σε αυτή την περίπτωση</w:t>
      </w:r>
      <w:r w:rsidRPr="00B747A9">
        <w:rPr>
          <w:rFonts w:cs="Segoe UI"/>
          <w:color w:val="212529"/>
        </w:rPr>
        <w:t>;</w:t>
      </w:r>
      <w:r>
        <w:rPr>
          <w:rFonts w:cs="Segoe UI"/>
          <w:color w:val="212529"/>
        </w:rPr>
        <w:t xml:space="preserve"> Πώς επηρεάζει τέτοιες Σ</w:t>
      </w:r>
      <w:r w:rsidRPr="00541E35">
        <w:rPr>
          <w:rFonts w:cs="Segoe UI"/>
          <w:color w:val="212529"/>
        </w:rPr>
        <w:t>υμβάσεις</w:t>
      </w:r>
      <w:r>
        <w:rPr>
          <w:rFonts w:cs="Segoe UI"/>
          <w:color w:val="212529"/>
        </w:rPr>
        <w:t>- γ</w:t>
      </w:r>
      <w:r w:rsidRPr="00541E35">
        <w:rPr>
          <w:rFonts w:cs="Segoe UI"/>
          <w:color w:val="212529"/>
        </w:rPr>
        <w:t>ιατί</w:t>
      </w:r>
      <w:r>
        <w:rPr>
          <w:rFonts w:cs="Segoe UI"/>
          <w:color w:val="212529"/>
        </w:rPr>
        <w:t>,</w:t>
      </w:r>
      <w:r w:rsidRPr="00541E35">
        <w:rPr>
          <w:rFonts w:cs="Segoe UI"/>
          <w:color w:val="212529"/>
        </w:rPr>
        <w:t xml:space="preserve"> πλέον</w:t>
      </w:r>
      <w:r>
        <w:rPr>
          <w:rFonts w:cs="Segoe UI"/>
          <w:color w:val="212529"/>
        </w:rPr>
        <w:t>,</w:t>
      </w:r>
      <w:r w:rsidRPr="00541E35">
        <w:rPr>
          <w:rFonts w:cs="Segoe UI"/>
          <w:color w:val="212529"/>
        </w:rPr>
        <w:t xml:space="preserve"> έχουμε και τον και το κράτος ως καταναλωτή </w:t>
      </w:r>
      <w:r>
        <w:rPr>
          <w:rFonts w:cs="Segoe UI"/>
          <w:color w:val="212529"/>
        </w:rPr>
        <w:t xml:space="preserve">με </w:t>
      </w:r>
      <w:r w:rsidRPr="00541E35">
        <w:rPr>
          <w:rFonts w:cs="Segoe UI"/>
          <w:color w:val="212529"/>
        </w:rPr>
        <w:t xml:space="preserve"> τη διεύρυνση που</w:t>
      </w:r>
      <w:r>
        <w:rPr>
          <w:rFonts w:cs="Segoe UI"/>
          <w:color w:val="212529"/>
        </w:rPr>
        <w:t xml:space="preserve"> κάνετε- πώς επηρεάζονται τέτοιες Σ</w:t>
      </w:r>
      <w:r w:rsidRPr="00541E35">
        <w:rPr>
          <w:rFonts w:cs="Segoe UI"/>
          <w:color w:val="212529"/>
        </w:rPr>
        <w:t>υμβάσεις από αυτό το άρθρο</w:t>
      </w:r>
      <w:r>
        <w:rPr>
          <w:rFonts w:cs="Segoe UI"/>
          <w:color w:val="212529"/>
        </w:rPr>
        <w:t xml:space="preserve">; Ποιος κρίνει, </w:t>
      </w:r>
      <w:r w:rsidRPr="00541E35">
        <w:rPr>
          <w:rFonts w:cs="Segoe UI"/>
          <w:color w:val="212529"/>
        </w:rPr>
        <w:t>δηλαδή</w:t>
      </w:r>
      <w:r>
        <w:rPr>
          <w:rFonts w:cs="Segoe UI"/>
          <w:color w:val="212529"/>
        </w:rPr>
        <w:t>,</w:t>
      </w:r>
      <w:r w:rsidRPr="00541E35">
        <w:rPr>
          <w:rFonts w:cs="Segoe UI"/>
          <w:color w:val="212529"/>
        </w:rPr>
        <w:t xml:space="preserve"> ποιες είναι οι νομικές υποχρεώσεις του προμηθευτή</w:t>
      </w:r>
      <w:r>
        <w:rPr>
          <w:rFonts w:cs="Segoe UI"/>
          <w:color w:val="212529"/>
        </w:rPr>
        <w:t>;</w:t>
      </w:r>
      <w:r w:rsidRPr="00541E35">
        <w:rPr>
          <w:rFonts w:cs="Segoe UI"/>
          <w:color w:val="212529"/>
        </w:rPr>
        <w:t xml:space="preserve"> </w:t>
      </w:r>
      <w:r>
        <w:rPr>
          <w:rFonts w:cs="Segoe UI"/>
          <w:color w:val="212529"/>
        </w:rPr>
        <w:t>Που</w:t>
      </w:r>
      <w:r w:rsidRPr="00541E35">
        <w:rPr>
          <w:rFonts w:cs="Segoe UI"/>
          <w:color w:val="212529"/>
        </w:rPr>
        <w:t xml:space="preserve"> θα χρησιμοποιηθούν τα δεδομένα και αν</w:t>
      </w:r>
      <w:r>
        <w:rPr>
          <w:rFonts w:cs="Segoe UI"/>
          <w:color w:val="212529"/>
        </w:rPr>
        <w:t>,</w:t>
      </w:r>
      <w:r w:rsidRPr="00541E35">
        <w:rPr>
          <w:rFonts w:cs="Segoe UI"/>
          <w:color w:val="212529"/>
        </w:rPr>
        <w:t xml:space="preserve"> τελικά</w:t>
      </w:r>
      <w:r>
        <w:rPr>
          <w:rFonts w:cs="Segoe UI"/>
          <w:color w:val="212529"/>
        </w:rPr>
        <w:t>,</w:t>
      </w:r>
      <w:r w:rsidRPr="00541E35">
        <w:rPr>
          <w:rFonts w:cs="Segoe UI"/>
          <w:color w:val="212529"/>
        </w:rPr>
        <w:t xml:space="preserve"> χρησ</w:t>
      </w:r>
      <w:r>
        <w:rPr>
          <w:rFonts w:cs="Segoe UI"/>
          <w:color w:val="212529"/>
        </w:rPr>
        <w:t>ιμοποιούνται εκεί που η αρχική Σύμβαση ορίζει</w:t>
      </w:r>
      <w:r w:rsidRPr="00541E35">
        <w:rPr>
          <w:rFonts w:cs="Segoe UI"/>
          <w:color w:val="212529"/>
        </w:rPr>
        <w:t xml:space="preserve">. </w:t>
      </w:r>
    </w:p>
    <w:p w14:paraId="557793D8" w14:textId="77777777" w:rsidR="00AF72C8" w:rsidRDefault="00AF72C8" w:rsidP="004B1B1C">
      <w:pPr>
        <w:ind w:firstLine="720"/>
        <w:contextualSpacing/>
        <w:jc w:val="both"/>
        <w:rPr>
          <w:rFonts w:cs="Segoe UI"/>
          <w:color w:val="212529"/>
        </w:rPr>
      </w:pPr>
      <w:r>
        <w:rPr>
          <w:rFonts w:cs="Segoe UI"/>
          <w:color w:val="212529"/>
        </w:rPr>
        <w:t>Επίσης, στην παρ.</w:t>
      </w:r>
      <w:r w:rsidRPr="00541E35">
        <w:rPr>
          <w:rFonts w:cs="Segoe UI"/>
          <w:color w:val="212529"/>
        </w:rPr>
        <w:t xml:space="preserve"> 2 του ίδιου άρθρου</w:t>
      </w:r>
      <w:r>
        <w:rPr>
          <w:rFonts w:cs="Segoe UI"/>
          <w:color w:val="212529"/>
        </w:rPr>
        <w:t>,</w:t>
      </w:r>
      <w:r w:rsidRPr="00541E35">
        <w:rPr>
          <w:rFonts w:cs="Segoe UI"/>
          <w:color w:val="212529"/>
        </w:rPr>
        <w:t xml:space="preserve"> περιγράφει σε ποιες περιπτώσεις δεν εφαρμόζονται οι διατάξεις το</w:t>
      </w:r>
      <w:r>
        <w:rPr>
          <w:rFonts w:cs="Segoe UI"/>
          <w:color w:val="212529"/>
        </w:rPr>
        <w:t>υ παρόντος νομοσχεδίου, εισάγετε</w:t>
      </w:r>
      <w:r w:rsidRPr="00541E35">
        <w:rPr>
          <w:rFonts w:cs="Segoe UI"/>
          <w:color w:val="212529"/>
        </w:rPr>
        <w:t xml:space="preserve"> μια σειρά από εξαιρέσεις που θεωρούμε ότι είναι εντελώς φωτογραφικές και δεν υπάρχει επαρκής τεκμηρίωση για το ποιες περιπτώσεις αφορούν και</w:t>
      </w:r>
      <w:r>
        <w:rPr>
          <w:rFonts w:cs="Segoe UI"/>
          <w:color w:val="212529"/>
        </w:rPr>
        <w:t xml:space="preserve"> ποια είναι η αναγκαιότητά τους</w:t>
      </w:r>
      <w:r w:rsidRPr="00541E35">
        <w:rPr>
          <w:rFonts w:cs="Segoe UI"/>
          <w:color w:val="212529"/>
        </w:rPr>
        <w:t xml:space="preserve">. </w:t>
      </w:r>
    </w:p>
    <w:p w14:paraId="676FA59A" w14:textId="77777777" w:rsidR="00AF72C8" w:rsidRPr="00541E35" w:rsidRDefault="00AF72C8" w:rsidP="004B1B1C">
      <w:pPr>
        <w:ind w:firstLine="720"/>
        <w:contextualSpacing/>
        <w:jc w:val="both"/>
        <w:rPr>
          <w:rFonts w:cs="Segoe UI"/>
        </w:rPr>
      </w:pPr>
      <w:r w:rsidRPr="00541E35">
        <w:rPr>
          <w:rFonts w:cs="Segoe UI"/>
          <w:color w:val="212529"/>
        </w:rPr>
        <w:t>Να πω</w:t>
      </w:r>
      <w:r>
        <w:rPr>
          <w:rFonts w:cs="Segoe UI"/>
          <w:color w:val="212529"/>
        </w:rPr>
        <w:t>,</w:t>
      </w:r>
      <w:r w:rsidRPr="00541E35">
        <w:rPr>
          <w:rFonts w:cs="Segoe UI"/>
          <w:color w:val="212529"/>
        </w:rPr>
        <w:t xml:space="preserve"> τέλος</w:t>
      </w:r>
      <w:r>
        <w:rPr>
          <w:rFonts w:cs="Segoe UI"/>
          <w:color w:val="212529"/>
        </w:rPr>
        <w:t>,</w:t>
      </w:r>
      <w:r w:rsidRPr="00541E35">
        <w:rPr>
          <w:rFonts w:cs="Segoe UI"/>
          <w:color w:val="212529"/>
        </w:rPr>
        <w:t xml:space="preserve"> ότι όλοι οι φορείς και </w:t>
      </w:r>
      <w:r>
        <w:rPr>
          <w:rFonts w:cs="Segoe UI"/>
          <w:color w:val="212529"/>
        </w:rPr>
        <w:t>ο ΣΕΒ, και η Πρόεδρος της Ένωσης Αστικολόγων κυρία Παντελίδου, επεσήμαναν την</w:t>
      </w:r>
      <w:r w:rsidRPr="00541E35">
        <w:rPr>
          <w:rFonts w:cs="Segoe UI"/>
          <w:color w:val="212529"/>
        </w:rPr>
        <w:t xml:space="preserve"> αναγκαιότητα </w:t>
      </w:r>
      <w:r>
        <w:rPr>
          <w:rFonts w:cs="Segoe UI"/>
          <w:color w:val="212529"/>
        </w:rPr>
        <w:t>οι συζητήσει</w:t>
      </w:r>
      <w:r w:rsidRPr="00541E35">
        <w:rPr>
          <w:rFonts w:cs="Segoe UI"/>
          <w:color w:val="212529"/>
        </w:rPr>
        <w:t xml:space="preserve">ς για την ψηφιακή πολιτική </w:t>
      </w:r>
      <w:r>
        <w:rPr>
          <w:rFonts w:cs="Segoe UI"/>
          <w:color w:val="212529"/>
        </w:rPr>
        <w:t>να εστιάσουν</w:t>
      </w:r>
      <w:r w:rsidRPr="00541E35">
        <w:rPr>
          <w:rFonts w:cs="Segoe UI"/>
          <w:color w:val="212529"/>
        </w:rPr>
        <w:t xml:space="preserve">ε στα μέτρα στήριξης προσαρμογής που εφαρμόζονται από την εκάστοτε κυβέρνηση </w:t>
      </w:r>
      <w:r>
        <w:rPr>
          <w:rFonts w:cs="Segoe UI"/>
          <w:color w:val="212529"/>
        </w:rPr>
        <w:t xml:space="preserve">ή </w:t>
      </w:r>
      <w:r w:rsidRPr="00541E35">
        <w:rPr>
          <w:rFonts w:cs="Segoe UI"/>
          <w:color w:val="212529"/>
        </w:rPr>
        <w:t>στα κίνητρα που αποσκοπούν να δημιουργήσουν έ</w:t>
      </w:r>
      <w:r>
        <w:rPr>
          <w:rFonts w:cs="Segoe UI"/>
          <w:color w:val="212529"/>
        </w:rPr>
        <w:t>να ευνοϊκό κλίμα για επενδύσεις</w:t>
      </w:r>
      <w:r w:rsidRPr="00541E35">
        <w:rPr>
          <w:rFonts w:cs="Segoe UI"/>
          <w:color w:val="212529"/>
        </w:rPr>
        <w:t>.</w:t>
      </w:r>
    </w:p>
    <w:p w14:paraId="21B4D231" w14:textId="77777777" w:rsidR="00AF72C8" w:rsidRDefault="00AF72C8" w:rsidP="004B1B1C">
      <w:pPr>
        <w:spacing w:line="276" w:lineRule="auto"/>
        <w:ind w:firstLine="720"/>
        <w:contextualSpacing/>
        <w:jc w:val="both"/>
        <w:rPr>
          <w:rFonts w:ascii="Calibri" w:hAnsi="Calibri"/>
        </w:rPr>
      </w:pPr>
      <w:r w:rsidRPr="00750F1F">
        <w:rPr>
          <w:rFonts w:ascii="Calibri" w:hAnsi="Calibri"/>
        </w:rPr>
        <w:t xml:space="preserve">Δηλαδή, </w:t>
      </w:r>
      <w:r>
        <w:rPr>
          <w:rFonts w:ascii="Calibri" w:hAnsi="Calibri"/>
        </w:rPr>
        <w:t>ναι μεν θέλουμε για ενσωμάτωση αυτές τις Οδηγίες,</w:t>
      </w:r>
      <w:r w:rsidRPr="00750F1F">
        <w:rPr>
          <w:rFonts w:ascii="Calibri" w:hAnsi="Calibri"/>
        </w:rPr>
        <w:t xml:space="preserve"> </w:t>
      </w:r>
      <w:r>
        <w:rPr>
          <w:rFonts w:ascii="Calibri" w:hAnsi="Calibri"/>
        </w:rPr>
        <w:t>θα</w:t>
      </w:r>
      <w:r w:rsidRPr="00750F1F">
        <w:rPr>
          <w:rFonts w:ascii="Calibri" w:hAnsi="Calibri"/>
        </w:rPr>
        <w:t xml:space="preserve"> πρέπει όμως </w:t>
      </w:r>
      <w:r>
        <w:rPr>
          <w:rFonts w:ascii="Calibri" w:hAnsi="Calibri"/>
        </w:rPr>
        <w:t>πριν,</w:t>
      </w:r>
      <w:r w:rsidRPr="00750F1F">
        <w:rPr>
          <w:rFonts w:ascii="Calibri" w:hAnsi="Calibri"/>
        </w:rPr>
        <w:t xml:space="preserve"> η Κυβέρνηση να </w:t>
      </w:r>
      <w:r>
        <w:rPr>
          <w:rFonts w:ascii="Calibri" w:hAnsi="Calibri"/>
        </w:rPr>
        <w:t>είχε</w:t>
      </w:r>
      <w:r w:rsidRPr="00750F1F">
        <w:rPr>
          <w:rFonts w:ascii="Calibri" w:hAnsi="Calibri"/>
        </w:rPr>
        <w:t xml:space="preserve"> φροντίσει να μπορούν όλες οι επιχειρήσεις</w:t>
      </w:r>
      <w:r>
        <w:rPr>
          <w:rFonts w:ascii="Calibri" w:hAnsi="Calibri"/>
        </w:rPr>
        <w:t xml:space="preserve"> στην Ελλάδα, που στην </w:t>
      </w:r>
      <w:r w:rsidRPr="00750F1F">
        <w:rPr>
          <w:rFonts w:ascii="Calibri" w:hAnsi="Calibri"/>
        </w:rPr>
        <w:t xml:space="preserve"> μεγάλη </w:t>
      </w:r>
      <w:r>
        <w:rPr>
          <w:rFonts w:ascii="Calibri" w:hAnsi="Calibri"/>
        </w:rPr>
        <w:t>πλειοψηφία τους είναι</w:t>
      </w:r>
      <w:r w:rsidRPr="00750F1F">
        <w:rPr>
          <w:rFonts w:ascii="Calibri" w:hAnsi="Calibri"/>
        </w:rPr>
        <w:t xml:space="preserve"> μικρομεσαίες επιχειρήσεις και να ανταποκριθού</w:t>
      </w:r>
      <w:r>
        <w:rPr>
          <w:rFonts w:ascii="Calibri" w:hAnsi="Calibri"/>
        </w:rPr>
        <w:t>ν</w:t>
      </w:r>
      <w:r w:rsidRPr="00750F1F">
        <w:rPr>
          <w:rFonts w:ascii="Calibri" w:hAnsi="Calibri"/>
        </w:rPr>
        <w:t xml:space="preserve"> στα νέα νομικά δεδομένα</w:t>
      </w:r>
      <w:r>
        <w:rPr>
          <w:rFonts w:ascii="Calibri" w:hAnsi="Calibri"/>
        </w:rPr>
        <w:t>,</w:t>
      </w:r>
      <w:r w:rsidRPr="00750F1F">
        <w:rPr>
          <w:rFonts w:ascii="Calibri" w:hAnsi="Calibri"/>
        </w:rPr>
        <w:t xml:space="preserve"> αλλά </w:t>
      </w:r>
      <w:r>
        <w:rPr>
          <w:rFonts w:ascii="Calibri" w:hAnsi="Calibri"/>
        </w:rPr>
        <w:t>και</w:t>
      </w:r>
      <w:r w:rsidRPr="00750F1F">
        <w:rPr>
          <w:rFonts w:ascii="Calibri" w:hAnsi="Calibri"/>
        </w:rPr>
        <w:t xml:space="preserve"> να μπορούν να ανταγωνιστούν με τους μεγάλους κολοσσούς</w:t>
      </w:r>
      <w:r>
        <w:rPr>
          <w:rFonts w:ascii="Calibri" w:hAnsi="Calibri"/>
        </w:rPr>
        <w:t>,</w:t>
      </w:r>
      <w:r w:rsidRPr="00750F1F">
        <w:rPr>
          <w:rFonts w:ascii="Calibri" w:hAnsi="Calibri"/>
        </w:rPr>
        <w:t xml:space="preserve"> οι οποίοι έχουν και την δυνατότητα </w:t>
      </w:r>
      <w:r>
        <w:rPr>
          <w:rFonts w:ascii="Calibri" w:hAnsi="Calibri"/>
        </w:rPr>
        <w:t>την</w:t>
      </w:r>
      <w:r w:rsidRPr="00750F1F">
        <w:rPr>
          <w:rFonts w:ascii="Calibri" w:hAnsi="Calibri"/>
        </w:rPr>
        <w:t xml:space="preserve"> οικονομική και </w:t>
      </w:r>
      <w:r>
        <w:rPr>
          <w:rFonts w:ascii="Calibri" w:hAnsi="Calibri"/>
        </w:rPr>
        <w:t xml:space="preserve">την </w:t>
      </w:r>
      <w:r w:rsidRPr="00750F1F">
        <w:rPr>
          <w:rFonts w:ascii="Calibri" w:hAnsi="Calibri"/>
        </w:rPr>
        <w:t>τεχνική και το κατάλληλο Προσωπικό</w:t>
      </w:r>
      <w:r>
        <w:rPr>
          <w:rFonts w:ascii="Calibri" w:hAnsi="Calibri"/>
        </w:rPr>
        <w:t>,</w:t>
      </w:r>
      <w:r w:rsidRPr="00750F1F">
        <w:rPr>
          <w:rFonts w:ascii="Calibri" w:hAnsi="Calibri"/>
        </w:rPr>
        <w:t xml:space="preserve"> ώστε να μπορούν να ανταπεξέλθουν σε αυτού του είδους τα νομοθετήματα</w:t>
      </w:r>
      <w:r>
        <w:rPr>
          <w:rFonts w:ascii="Calibri" w:hAnsi="Calibri"/>
        </w:rPr>
        <w:t>.</w:t>
      </w:r>
    </w:p>
    <w:p w14:paraId="30F06949" w14:textId="77777777" w:rsidR="00AF72C8" w:rsidRDefault="00AF72C8" w:rsidP="004B1B1C">
      <w:pPr>
        <w:spacing w:line="276" w:lineRule="auto"/>
        <w:ind w:firstLine="720"/>
        <w:contextualSpacing/>
        <w:jc w:val="both"/>
        <w:rPr>
          <w:rFonts w:ascii="Calibri" w:hAnsi="Calibri"/>
        </w:rPr>
      </w:pPr>
      <w:r w:rsidRPr="00750F1F">
        <w:rPr>
          <w:rFonts w:ascii="Calibri" w:hAnsi="Calibri"/>
        </w:rPr>
        <w:t>Πέρα όμως από αυτό</w:t>
      </w:r>
      <w:r>
        <w:rPr>
          <w:rFonts w:ascii="Calibri" w:hAnsi="Calibri"/>
        </w:rPr>
        <w:t>,</w:t>
      </w:r>
      <w:r w:rsidRPr="00750F1F">
        <w:rPr>
          <w:rFonts w:ascii="Calibri" w:hAnsi="Calibri"/>
        </w:rPr>
        <w:t xml:space="preserve"> είναι απαραίτητο</w:t>
      </w:r>
      <w:r>
        <w:rPr>
          <w:rFonts w:ascii="Calibri" w:hAnsi="Calibri"/>
        </w:rPr>
        <w:t xml:space="preserve"> η</w:t>
      </w:r>
      <w:r w:rsidRPr="00750F1F">
        <w:rPr>
          <w:rFonts w:ascii="Calibri" w:hAnsi="Calibri"/>
        </w:rPr>
        <w:t xml:space="preserve"> Κυβέρνηση</w:t>
      </w:r>
      <w:r>
        <w:rPr>
          <w:rFonts w:ascii="Calibri" w:hAnsi="Calibri"/>
        </w:rPr>
        <w:t>,</w:t>
      </w:r>
      <w:r w:rsidRPr="00750F1F">
        <w:rPr>
          <w:rFonts w:ascii="Calibri" w:hAnsi="Calibri"/>
        </w:rPr>
        <w:t xml:space="preserve"> </w:t>
      </w:r>
      <w:r>
        <w:rPr>
          <w:rFonts w:ascii="Calibri" w:hAnsi="Calibri"/>
        </w:rPr>
        <w:t>πέρα από το</w:t>
      </w:r>
      <w:r w:rsidRPr="00750F1F">
        <w:rPr>
          <w:rFonts w:ascii="Calibri" w:hAnsi="Calibri"/>
        </w:rPr>
        <w:t xml:space="preserve"> να συνδράμει</w:t>
      </w:r>
      <w:r>
        <w:rPr>
          <w:rFonts w:ascii="Calibri" w:hAnsi="Calibri"/>
        </w:rPr>
        <w:t xml:space="preserve"> και</w:t>
      </w:r>
      <w:r w:rsidRPr="00750F1F">
        <w:rPr>
          <w:rFonts w:ascii="Calibri" w:hAnsi="Calibri"/>
        </w:rPr>
        <w:t xml:space="preserve"> να υποβοηθήσει και να ενισχύσει τις επιχειρήσεις ώστε να μπορούν και αυτές να ενταχθούν στα νέα νομικά πλαίσια</w:t>
      </w:r>
      <w:r>
        <w:rPr>
          <w:rFonts w:ascii="Calibri" w:hAnsi="Calibri"/>
        </w:rPr>
        <w:t>, ε</w:t>
      </w:r>
      <w:r w:rsidRPr="00750F1F">
        <w:rPr>
          <w:rFonts w:ascii="Calibri" w:hAnsi="Calibri"/>
        </w:rPr>
        <w:t>ίναι απαραίτητο να συνδράμει στο να κλείσει αυτό το ψηφιακό χάσμα που αφορά τις παλαιότερες γενιές</w:t>
      </w:r>
      <w:r>
        <w:rPr>
          <w:rFonts w:ascii="Calibri" w:hAnsi="Calibri"/>
        </w:rPr>
        <w:t>, οι οποίες όμως</w:t>
      </w:r>
      <w:r w:rsidRPr="00750F1F">
        <w:rPr>
          <w:rFonts w:ascii="Calibri" w:hAnsi="Calibri"/>
        </w:rPr>
        <w:t xml:space="preserve"> είναι ακόμα ενεργές μέσα στην αγορά εργασίας και τις νεότερες</w:t>
      </w:r>
      <w:r>
        <w:rPr>
          <w:rFonts w:ascii="Calibri" w:hAnsi="Calibri"/>
        </w:rPr>
        <w:t>.</w:t>
      </w:r>
      <w:r w:rsidRPr="00750F1F">
        <w:rPr>
          <w:rFonts w:ascii="Calibri" w:hAnsi="Calibri"/>
        </w:rPr>
        <w:t xml:space="preserve"> Θα πρέπει</w:t>
      </w:r>
      <w:r>
        <w:rPr>
          <w:rFonts w:ascii="Calibri" w:hAnsi="Calibri"/>
        </w:rPr>
        <w:t>,</w:t>
      </w:r>
      <w:r w:rsidRPr="00750F1F">
        <w:rPr>
          <w:rFonts w:ascii="Calibri" w:hAnsi="Calibri"/>
        </w:rPr>
        <w:t xml:space="preserve"> δηλαδή</w:t>
      </w:r>
      <w:r>
        <w:rPr>
          <w:rFonts w:ascii="Calibri" w:hAnsi="Calibri"/>
        </w:rPr>
        <w:t>,</w:t>
      </w:r>
      <w:r w:rsidRPr="00750F1F">
        <w:rPr>
          <w:rFonts w:ascii="Calibri" w:hAnsi="Calibri"/>
        </w:rPr>
        <w:t xml:space="preserve"> μέσω προγραμμάτων εκπαίδευσης</w:t>
      </w:r>
      <w:r>
        <w:rPr>
          <w:rFonts w:ascii="Calibri" w:hAnsi="Calibri"/>
        </w:rPr>
        <w:t>,</w:t>
      </w:r>
      <w:r w:rsidRPr="00750F1F">
        <w:rPr>
          <w:rFonts w:ascii="Calibri" w:hAnsi="Calibri"/>
        </w:rPr>
        <w:t xml:space="preserve"> να μπορούν όλοι οι εργαζόμενοι να ανταπεξέλθουν σε αυτά τα νέα δεδομένα και φυσικά θα πρέπει η Κυβέρνηση να φροντίσει και οι καταναλωτές να μπορούν να ανταπεξέλθουν σε αυτά τα νέα δεδομένα</w:t>
      </w:r>
      <w:r>
        <w:rPr>
          <w:rFonts w:ascii="Calibri" w:hAnsi="Calibri"/>
        </w:rPr>
        <w:t>, γ</w:t>
      </w:r>
      <w:r w:rsidRPr="00750F1F">
        <w:rPr>
          <w:rFonts w:ascii="Calibri" w:hAnsi="Calibri"/>
        </w:rPr>
        <w:t>ιατί βλέπουμε ότι</w:t>
      </w:r>
      <w:r>
        <w:rPr>
          <w:rFonts w:ascii="Calibri" w:hAnsi="Calibri"/>
        </w:rPr>
        <w:t xml:space="preserve"> οι</w:t>
      </w:r>
      <w:r w:rsidRPr="00750F1F">
        <w:rPr>
          <w:rFonts w:ascii="Calibri" w:hAnsi="Calibri"/>
        </w:rPr>
        <w:t xml:space="preserve"> γενικοί όροι συναλλαγών και όλες </w:t>
      </w:r>
      <w:r>
        <w:rPr>
          <w:rFonts w:ascii="Calibri" w:hAnsi="Calibri"/>
        </w:rPr>
        <w:t>οι</w:t>
      </w:r>
      <w:r w:rsidRPr="00750F1F">
        <w:rPr>
          <w:rFonts w:ascii="Calibri" w:hAnsi="Calibri"/>
        </w:rPr>
        <w:t xml:space="preserve"> συμβάσεις</w:t>
      </w:r>
      <w:r>
        <w:rPr>
          <w:rFonts w:ascii="Calibri" w:hAnsi="Calibri"/>
        </w:rPr>
        <w:t xml:space="preserve"> που</w:t>
      </w:r>
      <w:r w:rsidRPr="00750F1F">
        <w:rPr>
          <w:rFonts w:ascii="Calibri" w:hAnsi="Calibri"/>
        </w:rPr>
        <w:t xml:space="preserve"> υπογράφο</w:t>
      </w:r>
      <w:r>
        <w:rPr>
          <w:rFonts w:ascii="Calibri" w:hAnsi="Calibri"/>
        </w:rPr>
        <w:t>υν</w:t>
      </w:r>
      <w:r w:rsidRPr="00750F1F">
        <w:rPr>
          <w:rFonts w:ascii="Calibri" w:hAnsi="Calibri"/>
        </w:rPr>
        <w:t xml:space="preserve"> </w:t>
      </w:r>
      <w:r>
        <w:rPr>
          <w:rFonts w:ascii="Calibri" w:hAnsi="Calibri"/>
        </w:rPr>
        <w:t>αυτές οι</w:t>
      </w:r>
      <w:r w:rsidRPr="00750F1F">
        <w:rPr>
          <w:rFonts w:ascii="Calibri" w:hAnsi="Calibri"/>
        </w:rPr>
        <w:t xml:space="preserve"> εταιρείες</w:t>
      </w:r>
      <w:r>
        <w:rPr>
          <w:rFonts w:ascii="Calibri" w:hAnsi="Calibri"/>
        </w:rPr>
        <w:t>-</w:t>
      </w:r>
      <w:r w:rsidRPr="00750F1F">
        <w:rPr>
          <w:rFonts w:ascii="Calibri" w:hAnsi="Calibri"/>
        </w:rPr>
        <w:t xml:space="preserve"> ειδικά ψηφιακά</w:t>
      </w:r>
      <w:r>
        <w:rPr>
          <w:rFonts w:ascii="Calibri" w:hAnsi="Calibri"/>
        </w:rPr>
        <w:t>- ε</w:t>
      </w:r>
      <w:r w:rsidRPr="00750F1F">
        <w:rPr>
          <w:rFonts w:ascii="Calibri" w:hAnsi="Calibri"/>
        </w:rPr>
        <w:t xml:space="preserve">ίναι ήδη </w:t>
      </w:r>
      <w:r>
        <w:rPr>
          <w:rFonts w:ascii="Calibri" w:hAnsi="Calibri"/>
        </w:rPr>
        <w:t>προ</w:t>
      </w:r>
      <w:r w:rsidRPr="00750F1F">
        <w:rPr>
          <w:rFonts w:ascii="Calibri" w:hAnsi="Calibri"/>
        </w:rPr>
        <w:t>διατυπωμένες και πολλοί καταναλωτές δεν μπορούμε να αντιληφθού</w:t>
      </w:r>
      <w:r>
        <w:rPr>
          <w:rFonts w:ascii="Calibri" w:hAnsi="Calibri"/>
        </w:rPr>
        <w:t>ν,</w:t>
      </w:r>
      <w:r w:rsidRPr="00750F1F">
        <w:rPr>
          <w:rFonts w:ascii="Calibri" w:hAnsi="Calibri"/>
        </w:rPr>
        <w:t xml:space="preserve"> τελικά</w:t>
      </w:r>
      <w:r>
        <w:rPr>
          <w:rFonts w:ascii="Calibri" w:hAnsi="Calibri"/>
        </w:rPr>
        <w:t>,</w:t>
      </w:r>
      <w:r w:rsidRPr="00750F1F">
        <w:rPr>
          <w:rFonts w:ascii="Calibri" w:hAnsi="Calibri"/>
        </w:rPr>
        <w:t xml:space="preserve"> τι υπογράφ</w:t>
      </w:r>
      <w:r>
        <w:rPr>
          <w:rFonts w:ascii="Calibri" w:hAnsi="Calibri"/>
        </w:rPr>
        <w:t>ουν.</w:t>
      </w:r>
    </w:p>
    <w:p w14:paraId="1203D3F0" w14:textId="77777777" w:rsidR="00AF72C8" w:rsidRDefault="00AF72C8" w:rsidP="004B1B1C">
      <w:pPr>
        <w:spacing w:line="276" w:lineRule="auto"/>
        <w:ind w:firstLine="720"/>
        <w:contextualSpacing/>
        <w:jc w:val="both"/>
        <w:rPr>
          <w:rFonts w:ascii="Calibri" w:hAnsi="Calibri"/>
        </w:rPr>
      </w:pPr>
      <w:r>
        <w:rPr>
          <w:rFonts w:ascii="Calibri" w:hAnsi="Calibri"/>
        </w:rPr>
        <w:t>Επομένως πρόκειται</w:t>
      </w:r>
      <w:r w:rsidRPr="00750F1F">
        <w:rPr>
          <w:rFonts w:ascii="Calibri" w:hAnsi="Calibri"/>
        </w:rPr>
        <w:t xml:space="preserve"> για ένα γενικότερο πλαίσιο πολιτικής</w:t>
      </w:r>
      <w:r>
        <w:rPr>
          <w:rFonts w:ascii="Calibri" w:hAnsi="Calibri"/>
        </w:rPr>
        <w:t>, δ</w:t>
      </w:r>
      <w:r w:rsidRPr="00750F1F">
        <w:rPr>
          <w:rFonts w:ascii="Calibri" w:hAnsi="Calibri"/>
        </w:rPr>
        <w:t xml:space="preserve">εν </w:t>
      </w:r>
      <w:r>
        <w:rPr>
          <w:rFonts w:ascii="Calibri" w:hAnsi="Calibri"/>
        </w:rPr>
        <w:t xml:space="preserve">αρκεί η ενσωμάτωση </w:t>
      </w:r>
      <w:r w:rsidRPr="00750F1F">
        <w:rPr>
          <w:rFonts w:ascii="Calibri" w:hAnsi="Calibri"/>
        </w:rPr>
        <w:t xml:space="preserve">αυτών των δύο </w:t>
      </w:r>
      <w:r>
        <w:rPr>
          <w:rFonts w:ascii="Calibri" w:hAnsi="Calibri"/>
        </w:rPr>
        <w:t>Οδηγιών, έχουμε</w:t>
      </w:r>
      <w:r w:rsidRPr="00750F1F">
        <w:rPr>
          <w:rFonts w:ascii="Calibri" w:hAnsi="Calibri"/>
        </w:rPr>
        <w:t xml:space="preserve"> τις αντιρρήσεις </w:t>
      </w:r>
      <w:r>
        <w:rPr>
          <w:rFonts w:ascii="Calibri" w:hAnsi="Calibri"/>
        </w:rPr>
        <w:t>μας ως προς τον τρόπο που ενσωματώθηκαν, έχουμε</w:t>
      </w:r>
      <w:r w:rsidRPr="00750F1F">
        <w:rPr>
          <w:rFonts w:ascii="Calibri" w:hAnsi="Calibri"/>
        </w:rPr>
        <w:t xml:space="preserve"> τις αντιρρήσεις μας στο πώς επηρεάζ</w:t>
      </w:r>
      <w:r>
        <w:rPr>
          <w:rFonts w:ascii="Calibri" w:hAnsi="Calibri"/>
        </w:rPr>
        <w:t>εται ο</w:t>
      </w:r>
      <w:r w:rsidRPr="00750F1F">
        <w:rPr>
          <w:rFonts w:ascii="Calibri" w:hAnsi="Calibri"/>
        </w:rPr>
        <w:t xml:space="preserve"> Αστικός Κώδικας με τ</w:t>
      </w:r>
      <w:r>
        <w:rPr>
          <w:rFonts w:ascii="Calibri" w:hAnsi="Calibri"/>
        </w:rPr>
        <w:t>ις τροποποιήσεις και</w:t>
      </w:r>
      <w:r w:rsidRPr="00750F1F">
        <w:rPr>
          <w:rFonts w:ascii="Calibri" w:hAnsi="Calibri"/>
        </w:rPr>
        <w:t xml:space="preserve"> </w:t>
      </w:r>
      <w:r>
        <w:rPr>
          <w:rFonts w:ascii="Calibri" w:hAnsi="Calibri"/>
        </w:rPr>
        <w:t xml:space="preserve">τις </w:t>
      </w:r>
      <w:r w:rsidRPr="00750F1F">
        <w:rPr>
          <w:rFonts w:ascii="Calibri" w:hAnsi="Calibri"/>
        </w:rPr>
        <w:t>καταργήσ</w:t>
      </w:r>
      <w:r>
        <w:rPr>
          <w:rFonts w:ascii="Calibri" w:hAnsi="Calibri"/>
        </w:rPr>
        <w:t>εις</w:t>
      </w:r>
      <w:r w:rsidRPr="00750F1F">
        <w:rPr>
          <w:rFonts w:ascii="Calibri" w:hAnsi="Calibri"/>
        </w:rPr>
        <w:t xml:space="preserve"> των </w:t>
      </w:r>
      <w:r>
        <w:rPr>
          <w:rFonts w:ascii="Calibri" w:hAnsi="Calibri"/>
        </w:rPr>
        <w:t>άρθρων</w:t>
      </w:r>
      <w:r w:rsidRPr="00750F1F">
        <w:rPr>
          <w:rFonts w:ascii="Calibri" w:hAnsi="Calibri"/>
        </w:rPr>
        <w:t xml:space="preserve"> και τι προβλήματα αυτό θα φέρει</w:t>
      </w:r>
      <w:r>
        <w:rPr>
          <w:rFonts w:ascii="Calibri" w:hAnsi="Calibri"/>
        </w:rPr>
        <w:t>, υ</w:t>
      </w:r>
      <w:r w:rsidRPr="00750F1F">
        <w:rPr>
          <w:rFonts w:ascii="Calibri" w:hAnsi="Calibri"/>
        </w:rPr>
        <w:t>πάρχει όμως ένα θέμα γενικότερης πολιτικής</w:t>
      </w:r>
      <w:r>
        <w:rPr>
          <w:rFonts w:ascii="Calibri" w:hAnsi="Calibri"/>
        </w:rPr>
        <w:t>,</w:t>
      </w:r>
      <w:r w:rsidRPr="00750F1F">
        <w:rPr>
          <w:rFonts w:ascii="Calibri" w:hAnsi="Calibri"/>
        </w:rPr>
        <w:t xml:space="preserve"> όσον αφορά την κοινωνία και το πώς η κοινωνία μπορεί να ανταποκριθεί σε αυτές τις νέες αλλαγές στην αγορά</w:t>
      </w:r>
      <w:r>
        <w:rPr>
          <w:rFonts w:ascii="Calibri" w:hAnsi="Calibri"/>
        </w:rPr>
        <w:t>.</w:t>
      </w:r>
      <w:r w:rsidRPr="00750F1F">
        <w:rPr>
          <w:rFonts w:ascii="Calibri" w:hAnsi="Calibri"/>
        </w:rPr>
        <w:t xml:space="preserve"> </w:t>
      </w:r>
    </w:p>
    <w:p w14:paraId="37E65D6E" w14:textId="77777777" w:rsidR="00AF72C8" w:rsidRPr="00B1370C" w:rsidRDefault="00AF72C8" w:rsidP="004B1B1C">
      <w:pPr>
        <w:spacing w:line="276" w:lineRule="auto"/>
        <w:ind w:firstLine="720"/>
        <w:contextualSpacing/>
        <w:jc w:val="both"/>
        <w:rPr>
          <w:rFonts w:ascii="Calibri" w:hAnsi="Calibri"/>
        </w:rPr>
      </w:pPr>
      <w:r w:rsidRPr="003C76C7">
        <w:rPr>
          <w:rFonts w:ascii="Calibri" w:hAnsi="Calibri"/>
          <w:b/>
        </w:rPr>
        <w:t>ΜΑΞΙΜΟΣ ΧΑΡΑΚΟΠΟΥΛΟΣ (Πρόεδρος της Επιτροπής):</w:t>
      </w:r>
      <w:r>
        <w:rPr>
          <w:rFonts w:ascii="Calibri" w:hAnsi="Calibri"/>
        </w:rPr>
        <w:t xml:space="preserve"> Το</w:t>
      </w:r>
      <w:r w:rsidR="00B023CE">
        <w:rPr>
          <w:rFonts w:ascii="Calibri" w:hAnsi="Calibri"/>
        </w:rPr>
        <w:t>ν</w:t>
      </w:r>
      <w:r>
        <w:rPr>
          <w:rFonts w:ascii="Calibri" w:hAnsi="Calibri"/>
        </w:rPr>
        <w:t xml:space="preserve"> λόγο έχει τώρα η κυρία Μαρία Κομνηνάκα, Ειδική Αγορήτρια του  </w:t>
      </w:r>
      <w:r w:rsidRPr="003C76C7">
        <w:rPr>
          <w:rFonts w:ascii="Calibri" w:hAnsi="Calibri"/>
        </w:rPr>
        <w:t>Κομμουνιστικού Κόμματος Ελλάδας</w:t>
      </w:r>
      <w:r>
        <w:rPr>
          <w:rFonts w:ascii="Calibri" w:hAnsi="Calibri"/>
        </w:rPr>
        <w:t xml:space="preserve"> και παρακαλώ να μας κάνετε γνωστή και τη θέση σας επί της αρχής του νομοσχεδίου.</w:t>
      </w:r>
    </w:p>
    <w:p w14:paraId="1B9B0421" w14:textId="77777777" w:rsidR="00AF72C8" w:rsidRDefault="00AF72C8" w:rsidP="004B1B1C">
      <w:pPr>
        <w:spacing w:line="276" w:lineRule="auto"/>
        <w:ind w:firstLine="720"/>
        <w:contextualSpacing/>
        <w:jc w:val="both"/>
        <w:rPr>
          <w:rFonts w:ascii="Calibri" w:hAnsi="Calibri"/>
        </w:rPr>
      </w:pPr>
      <w:r w:rsidRPr="003C76C7">
        <w:rPr>
          <w:rFonts w:ascii="Calibri" w:hAnsi="Calibri"/>
          <w:b/>
        </w:rPr>
        <w:t>ΜΑΡΙΑ ΚΟΜΝΗΝΑΚΑ (Ειδική Αγορήτρια του Κομμουνιστικού Κόμματος Ελλάδας):</w:t>
      </w:r>
      <w:r>
        <w:rPr>
          <w:rFonts w:ascii="Calibri" w:hAnsi="Calibri"/>
        </w:rPr>
        <w:t xml:space="preserve"> Είχα πει και στην αρχική μ</w:t>
      </w:r>
      <w:r w:rsidRPr="00750F1F">
        <w:rPr>
          <w:rFonts w:ascii="Calibri" w:hAnsi="Calibri"/>
        </w:rPr>
        <w:t>ου τοποθέτηση επί της αρχής</w:t>
      </w:r>
      <w:r>
        <w:rPr>
          <w:rFonts w:ascii="Calibri" w:hAnsi="Calibri"/>
        </w:rPr>
        <w:t>, ότι</w:t>
      </w:r>
      <w:r w:rsidRPr="00750F1F">
        <w:rPr>
          <w:rFonts w:ascii="Calibri" w:hAnsi="Calibri"/>
        </w:rPr>
        <w:t xml:space="preserve"> καταψηφίζουμε το νομοσχέδιο</w:t>
      </w:r>
      <w:r>
        <w:rPr>
          <w:rFonts w:ascii="Calibri" w:hAnsi="Calibri"/>
        </w:rPr>
        <w:t>,</w:t>
      </w:r>
      <w:r w:rsidRPr="00750F1F">
        <w:rPr>
          <w:rFonts w:ascii="Calibri" w:hAnsi="Calibri"/>
        </w:rPr>
        <w:t xml:space="preserve"> όπως είχαμε κάνει και στην Ευρωβουλή με τις συγκεκριμένες Οδηγίες</w:t>
      </w:r>
      <w:r>
        <w:rPr>
          <w:rFonts w:ascii="Calibri" w:hAnsi="Calibri"/>
        </w:rPr>
        <w:t>.</w:t>
      </w:r>
      <w:r w:rsidRPr="00750F1F">
        <w:rPr>
          <w:rFonts w:ascii="Calibri" w:hAnsi="Calibri"/>
        </w:rPr>
        <w:t xml:space="preserve"> </w:t>
      </w:r>
    </w:p>
    <w:p w14:paraId="24FA1E30" w14:textId="77777777" w:rsidR="00AF72C8" w:rsidRDefault="00AF72C8" w:rsidP="004B1B1C">
      <w:pPr>
        <w:spacing w:line="276" w:lineRule="auto"/>
        <w:ind w:firstLine="720"/>
        <w:contextualSpacing/>
        <w:jc w:val="both"/>
        <w:rPr>
          <w:rFonts w:ascii="Calibri" w:hAnsi="Calibri"/>
        </w:rPr>
      </w:pPr>
      <w:r w:rsidRPr="00750F1F">
        <w:rPr>
          <w:rFonts w:ascii="Calibri" w:hAnsi="Calibri"/>
        </w:rPr>
        <w:t>Έχουμε ήδη εκφράσει κάποιες ενστάσεις</w:t>
      </w:r>
      <w:r>
        <w:rPr>
          <w:rFonts w:ascii="Calibri" w:hAnsi="Calibri"/>
        </w:rPr>
        <w:t>, σε σχέση με την αρχή του</w:t>
      </w:r>
      <w:r w:rsidRPr="00750F1F">
        <w:rPr>
          <w:rFonts w:ascii="Calibri" w:hAnsi="Calibri"/>
        </w:rPr>
        <w:t xml:space="preserve"> </w:t>
      </w:r>
      <w:r>
        <w:rPr>
          <w:rFonts w:ascii="Calibri" w:hAnsi="Calibri"/>
        </w:rPr>
        <w:t>νομοσχε</w:t>
      </w:r>
      <w:r w:rsidRPr="00750F1F">
        <w:rPr>
          <w:rFonts w:ascii="Calibri" w:hAnsi="Calibri"/>
        </w:rPr>
        <w:t>δίο</w:t>
      </w:r>
      <w:r>
        <w:rPr>
          <w:rFonts w:ascii="Calibri" w:hAnsi="Calibri"/>
        </w:rPr>
        <w:t>υ,</w:t>
      </w:r>
      <w:r w:rsidRPr="00750F1F">
        <w:rPr>
          <w:rFonts w:ascii="Calibri" w:hAnsi="Calibri"/>
        </w:rPr>
        <w:t xml:space="preserve"> όχι </w:t>
      </w:r>
      <w:r>
        <w:rPr>
          <w:rFonts w:ascii="Calibri" w:hAnsi="Calibri"/>
        </w:rPr>
        <w:t>για το γεγονός ότι μπορεί κάποια υπαρκτά</w:t>
      </w:r>
      <w:r w:rsidRPr="00750F1F">
        <w:rPr>
          <w:rFonts w:ascii="Calibri" w:hAnsi="Calibri"/>
        </w:rPr>
        <w:t xml:space="preserve"> ζητήματα να επιχειρεί να αντιμετωπίσει </w:t>
      </w:r>
      <w:r>
        <w:rPr>
          <w:rFonts w:ascii="Calibri" w:hAnsi="Calibri"/>
        </w:rPr>
        <w:t>η συγκεκριμένη Οδηγία</w:t>
      </w:r>
      <w:r w:rsidRPr="00750F1F">
        <w:rPr>
          <w:rFonts w:ascii="Calibri" w:hAnsi="Calibri"/>
        </w:rPr>
        <w:t xml:space="preserve"> που αφορούν </w:t>
      </w:r>
      <w:r>
        <w:rPr>
          <w:rFonts w:ascii="Calibri" w:hAnsi="Calibri"/>
        </w:rPr>
        <w:t xml:space="preserve">τις ηλεκτρονικές </w:t>
      </w:r>
      <w:r w:rsidRPr="00750F1F">
        <w:rPr>
          <w:rFonts w:ascii="Calibri" w:hAnsi="Calibri"/>
        </w:rPr>
        <w:t>αγορές</w:t>
      </w:r>
      <w:r>
        <w:rPr>
          <w:rFonts w:ascii="Calibri" w:hAnsi="Calibri"/>
        </w:rPr>
        <w:t xml:space="preserve"> μέσω διαδικτύου, </w:t>
      </w:r>
      <w:r w:rsidRPr="00750F1F">
        <w:rPr>
          <w:rFonts w:ascii="Calibri" w:hAnsi="Calibri"/>
        </w:rPr>
        <w:t xml:space="preserve"> </w:t>
      </w:r>
      <w:r>
        <w:rPr>
          <w:rFonts w:ascii="Calibri" w:hAnsi="Calibri"/>
        </w:rPr>
        <w:t>όμως θεωρούμε ότι υπάρχουν ζητήματα και προβληματισμοί και σε σχέση με την</w:t>
      </w:r>
      <w:r w:rsidRPr="00750F1F">
        <w:rPr>
          <w:rFonts w:ascii="Calibri" w:hAnsi="Calibri"/>
        </w:rPr>
        <w:t xml:space="preserve"> </w:t>
      </w:r>
      <w:r>
        <w:rPr>
          <w:rFonts w:ascii="Calibri" w:hAnsi="Calibri"/>
        </w:rPr>
        <w:t xml:space="preserve">προστασία προσωπικών δεδομένων, όσο και κατά πόσο τελικά </w:t>
      </w:r>
      <w:r w:rsidRPr="00750F1F">
        <w:rPr>
          <w:rFonts w:ascii="Calibri" w:hAnsi="Calibri"/>
        </w:rPr>
        <w:t xml:space="preserve">οι συγκεκριμένες </w:t>
      </w:r>
      <w:r>
        <w:rPr>
          <w:rFonts w:ascii="Calibri" w:hAnsi="Calibri"/>
        </w:rPr>
        <w:t xml:space="preserve">Οδηγίες και το νομοσχέδιο, βοηθούν ώστε να </w:t>
      </w:r>
      <w:r w:rsidR="001D3D6C" w:rsidRPr="001D3D6C">
        <w:rPr>
          <w:rFonts w:ascii="Calibri" w:hAnsi="Calibri"/>
        </w:rPr>
        <w:t>(</w:t>
      </w:r>
      <w:r>
        <w:rPr>
          <w:rFonts w:ascii="Calibri" w:hAnsi="Calibri"/>
        </w:rPr>
        <w:t>…</w:t>
      </w:r>
      <w:r w:rsidR="001D3D6C" w:rsidRPr="001D3D6C">
        <w:rPr>
          <w:rFonts w:ascii="Calibri" w:hAnsi="Calibri"/>
        </w:rPr>
        <w:t>)</w:t>
      </w:r>
      <w:r w:rsidRPr="00750F1F">
        <w:rPr>
          <w:rFonts w:ascii="Calibri" w:hAnsi="Calibri"/>
        </w:rPr>
        <w:t xml:space="preserve"> στην πραγματικότητα οι καταναλωτές</w:t>
      </w:r>
      <w:r>
        <w:rPr>
          <w:rFonts w:ascii="Calibri" w:hAnsi="Calibri"/>
        </w:rPr>
        <w:t>,</w:t>
      </w:r>
      <w:r w:rsidRPr="00750F1F">
        <w:rPr>
          <w:rFonts w:ascii="Calibri" w:hAnsi="Calibri"/>
        </w:rPr>
        <w:t xml:space="preserve"> περισσότερο από </w:t>
      </w:r>
      <w:r>
        <w:rPr>
          <w:rFonts w:ascii="Calibri" w:hAnsi="Calibri"/>
        </w:rPr>
        <w:t>ότι</w:t>
      </w:r>
      <w:r w:rsidRPr="00750F1F">
        <w:rPr>
          <w:rFonts w:ascii="Calibri" w:hAnsi="Calibri"/>
        </w:rPr>
        <w:t xml:space="preserve"> μεγάλες πολυεθνικές </w:t>
      </w:r>
      <w:r>
        <w:rPr>
          <w:rFonts w:ascii="Calibri" w:hAnsi="Calibri"/>
        </w:rPr>
        <w:t>εταιρίες</w:t>
      </w:r>
      <w:r w:rsidRPr="00750F1F">
        <w:rPr>
          <w:rFonts w:ascii="Calibri" w:hAnsi="Calibri"/>
        </w:rPr>
        <w:t xml:space="preserve"> που δραστηριοποιούνται στις </w:t>
      </w:r>
      <w:r>
        <w:rPr>
          <w:rFonts w:ascii="Calibri" w:hAnsi="Calibri"/>
        </w:rPr>
        <w:t xml:space="preserve">ψηφιακές </w:t>
      </w:r>
      <w:r w:rsidRPr="00750F1F">
        <w:rPr>
          <w:rFonts w:ascii="Calibri" w:hAnsi="Calibri"/>
        </w:rPr>
        <w:t>συναλλαγές</w:t>
      </w:r>
      <w:r>
        <w:rPr>
          <w:rFonts w:ascii="Calibri" w:hAnsi="Calibri"/>
        </w:rPr>
        <w:t>.</w:t>
      </w:r>
      <w:r w:rsidRPr="00750F1F">
        <w:rPr>
          <w:rFonts w:ascii="Calibri" w:hAnsi="Calibri"/>
        </w:rPr>
        <w:t xml:space="preserve"> </w:t>
      </w:r>
    </w:p>
    <w:p w14:paraId="2A64D3C2" w14:textId="77777777" w:rsidR="00AF72C8" w:rsidRDefault="00AF72C8" w:rsidP="004B1B1C">
      <w:pPr>
        <w:spacing w:line="276" w:lineRule="auto"/>
        <w:ind w:firstLine="720"/>
        <w:contextualSpacing/>
        <w:jc w:val="both"/>
        <w:rPr>
          <w:rFonts w:ascii="Calibri" w:hAnsi="Calibri"/>
        </w:rPr>
      </w:pPr>
      <w:r>
        <w:rPr>
          <w:rFonts w:ascii="Calibri" w:hAnsi="Calibri"/>
        </w:rPr>
        <w:t xml:space="preserve">Σε σχέση με τις συγκεκριμένες παρατηρήσεις μας επί των άρθρων, θα τοποθετηθούμε στην επόμενη συνεδρίαση, να δούμε και τα υπομνήματα αυτών που δεν έγινε δυνατό να τοποθετηθούν στην προηγούμενη συνακρόαση και θα επανέλθουμε στην συνεδρίαση της </w:t>
      </w:r>
      <w:r w:rsidR="001D3D6C">
        <w:rPr>
          <w:rFonts w:ascii="Calibri" w:hAnsi="Calibri"/>
        </w:rPr>
        <w:t>β΄</w:t>
      </w:r>
      <w:r>
        <w:rPr>
          <w:rFonts w:ascii="Calibri" w:hAnsi="Calibri"/>
        </w:rPr>
        <w:t xml:space="preserve"> </w:t>
      </w:r>
      <w:r w:rsidR="001D3D6C">
        <w:rPr>
          <w:rFonts w:ascii="Calibri" w:hAnsi="Calibri"/>
        </w:rPr>
        <w:t>α</w:t>
      </w:r>
      <w:r>
        <w:rPr>
          <w:rFonts w:ascii="Calibri" w:hAnsi="Calibri"/>
        </w:rPr>
        <w:t>νάγνωσης.</w:t>
      </w:r>
    </w:p>
    <w:p w14:paraId="791C756B" w14:textId="77777777" w:rsidR="003A2831" w:rsidRDefault="003A2831" w:rsidP="004B1B1C">
      <w:pPr>
        <w:spacing w:line="276" w:lineRule="auto"/>
        <w:ind w:firstLine="720"/>
        <w:contextualSpacing/>
        <w:jc w:val="both"/>
        <w:rPr>
          <w:rFonts w:ascii="Calibri" w:hAnsi="Calibri"/>
        </w:rPr>
      </w:pPr>
      <w:r>
        <w:rPr>
          <w:rFonts w:ascii="Calibri" w:hAnsi="Calibri"/>
        </w:rPr>
        <w:t>Στο σημείο αυτό γίνεται η β΄</w:t>
      </w:r>
      <w:r w:rsidR="001D3D6C">
        <w:rPr>
          <w:rFonts w:ascii="Calibri" w:hAnsi="Calibri"/>
        </w:rPr>
        <w:t xml:space="preserve"> </w:t>
      </w:r>
      <w:r>
        <w:rPr>
          <w:rFonts w:ascii="Calibri" w:hAnsi="Calibri"/>
        </w:rPr>
        <w:t>ανάγνωση του καταλόγου των μελών της Επιτροπής.</w:t>
      </w:r>
    </w:p>
    <w:p w14:paraId="53D16FB3" w14:textId="77777777" w:rsidR="003A2831" w:rsidRPr="00B1370C" w:rsidRDefault="003A2831" w:rsidP="004B1B1C">
      <w:pPr>
        <w:tabs>
          <w:tab w:val="left" w:pos="142"/>
        </w:tabs>
        <w:spacing w:after="0" w:line="276" w:lineRule="auto"/>
        <w:contextualSpacing/>
        <w:jc w:val="both"/>
        <w:rPr>
          <w:rFonts w:ascii="Calibri" w:hAnsi="Calibri"/>
        </w:rPr>
      </w:pPr>
      <w:r>
        <w:rPr>
          <w:rFonts w:ascii="Calibri" w:hAnsi="Calibri"/>
        </w:rPr>
        <w:t xml:space="preserve">Παρόντες ήταν οι βουλευτές κ.κ. </w:t>
      </w:r>
      <w:r w:rsidRPr="00CA1A98">
        <w:rPr>
          <w:rFonts w:cs="Calibri"/>
        </w:rPr>
        <w:t>Γκιουλέκας Κωνσταντίνος, Δαβάκης Αθανάσιος, Ζεμπίλης Αθανάσιος,</w:t>
      </w:r>
      <w:r>
        <w:rPr>
          <w:rFonts w:cs="Calibri"/>
        </w:rPr>
        <w:t xml:space="preserve"> Θεοχάρης Θεοχάρης (Χάρης),</w:t>
      </w:r>
      <w:r w:rsidRPr="00CA1A98">
        <w:rPr>
          <w:rFonts w:cs="Calibri"/>
        </w:rPr>
        <w:t xml:space="preserve"> Καππάτος Παναγής, Καραγκούνης Κωνσταντίνος, </w:t>
      </w:r>
      <w:r>
        <w:rPr>
          <w:rFonts w:cs="Calibri"/>
        </w:rPr>
        <w:t xml:space="preserve">Καράογλου Θεόδωρος, Καρασμάνης Γεώργιος, </w:t>
      </w:r>
      <w:r w:rsidRPr="00CA1A98">
        <w:rPr>
          <w:rFonts w:cs="Calibri"/>
        </w:rPr>
        <w:t>Κελέτσης Σταύρος,</w:t>
      </w:r>
      <w:r>
        <w:rPr>
          <w:rFonts w:cs="Calibri"/>
        </w:rPr>
        <w:t xml:space="preserve"> Κόνσολας Εμμανουήλ (Μάνος),</w:t>
      </w:r>
      <w:r w:rsidRPr="00CA1A98">
        <w:rPr>
          <w:rFonts w:cs="Calibri"/>
        </w:rPr>
        <w:t xml:space="preserve"> Κοτρωνιάς Γεώργιος, Κούβελας Δημήτριος, Κουτσούμπας Ανδρέας, Κυρανάκης Κωνσταντίνος, Λαμπρόπουλος Ιωάννης, </w:t>
      </w:r>
      <w:r>
        <w:rPr>
          <w:rFonts w:cs="Calibri"/>
        </w:rPr>
        <w:t xml:space="preserve">Λιβανός Σπυρίδωνας - Παναγιώτης (Σπήλιος), Λοβέρδος Ιωάννης – Μιχαήλ, </w:t>
      </w:r>
      <w:r w:rsidRPr="00CA1A98">
        <w:rPr>
          <w:rFonts w:cs="Calibri"/>
        </w:rPr>
        <w:t xml:space="preserve">Μάνη – Παπαδημητρίου Άννα, Μελάς Ιωάννης, Μπούγας Ιωάννης, Πάτσης Ανδρέας,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Χιονίδης Σάββας, Αγαθοπούλου Ειρήνη – Ελένη, Ζαχαριάδης Κωνσταντίνος, Καλαματιανός Διονύσιος – Χαράλαμπος, Κάτσης Μάριος, Λάππας Σπυρίδωνας, </w:t>
      </w:r>
      <w:r>
        <w:rPr>
          <w:rFonts w:cs="Calibri"/>
        </w:rPr>
        <w:t xml:space="preserve">Μάλαμα Κυριακή, </w:t>
      </w:r>
      <w:r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Pr>
          <w:rFonts w:cs="Calibri"/>
        </w:rPr>
        <w:t xml:space="preserve">Τόλκας Άγγελος, </w:t>
      </w:r>
      <w:r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Pr>
          <w:rFonts w:cs="Calibri"/>
        </w:rPr>
        <w:t>Συντυχάκης Εμμανουήλ</w:t>
      </w:r>
      <w:r w:rsidRPr="00CA1A98">
        <w:rPr>
          <w:rFonts w:cs="Calibri"/>
        </w:rPr>
        <w:t xml:space="preserve">, Κανέλλη Γαρυφαλλιά (Λιάνα), Κομνηνάκα Μαρία, Μυλωνάκης Αντώνιος, Χήτας Κωνσταντίνος, </w:t>
      </w:r>
      <w:r>
        <w:rPr>
          <w:rFonts w:cs="Calibri"/>
        </w:rPr>
        <w:t xml:space="preserve">Απατζίδη Μαρία, </w:t>
      </w:r>
      <w:r w:rsidRPr="00CA1A98">
        <w:rPr>
          <w:rFonts w:cs="Calibri"/>
        </w:rPr>
        <w:t>Μπακαδήμα Φωτεινή</w:t>
      </w:r>
      <w:r w:rsidRPr="00A21FF4">
        <w:rPr>
          <w:rFonts w:cs="Calibri"/>
        </w:rPr>
        <w:t xml:space="preserve"> </w:t>
      </w:r>
      <w:r>
        <w:rPr>
          <w:rFonts w:cs="Calibri"/>
        </w:rPr>
        <w:t xml:space="preserve">και </w:t>
      </w:r>
      <w:r w:rsidRPr="00CA1A98">
        <w:rPr>
          <w:rFonts w:cs="Calibri"/>
        </w:rPr>
        <w:t>Αδαμοπούλου Αγγελική</w:t>
      </w:r>
      <w:r>
        <w:rPr>
          <w:rFonts w:cs="Calibri"/>
        </w:rPr>
        <w:t>.</w:t>
      </w:r>
    </w:p>
    <w:p w14:paraId="24B6FA2C" w14:textId="77777777" w:rsidR="00AF72C8" w:rsidRPr="00B1370C" w:rsidRDefault="00AF72C8" w:rsidP="004B1B1C">
      <w:pPr>
        <w:spacing w:line="276" w:lineRule="auto"/>
        <w:ind w:firstLine="720"/>
        <w:contextualSpacing/>
        <w:jc w:val="both"/>
        <w:rPr>
          <w:rFonts w:ascii="Calibri" w:hAnsi="Calibri"/>
        </w:rPr>
      </w:pPr>
      <w:r w:rsidRPr="00073CBF">
        <w:rPr>
          <w:rFonts w:ascii="Calibri" w:hAnsi="Calibri"/>
          <w:b/>
        </w:rPr>
        <w:t>ΜΑΞΙΜΟΣ ΧΑΡΑΚΟΠΟΥΛΟΣ (Πρόεδρος της Επιτροπής):</w:t>
      </w:r>
      <w:r>
        <w:rPr>
          <w:rFonts w:ascii="Calibri" w:hAnsi="Calibri"/>
        </w:rPr>
        <w:t xml:space="preserve"> Το</w:t>
      </w:r>
      <w:r w:rsidR="004B1B1C">
        <w:rPr>
          <w:rFonts w:ascii="Calibri" w:hAnsi="Calibri"/>
        </w:rPr>
        <w:t>ν</w:t>
      </w:r>
      <w:r>
        <w:rPr>
          <w:rFonts w:ascii="Calibri" w:hAnsi="Calibri"/>
        </w:rPr>
        <w:t xml:space="preserve"> λόγο έχει ο κ. Κωνσταντίνος Χήτας, Ειδικός Αγορητής της Ελληνικής Λύσης.</w:t>
      </w:r>
    </w:p>
    <w:p w14:paraId="3DC35956" w14:textId="77777777" w:rsidR="00AF72C8" w:rsidRDefault="00AF72C8" w:rsidP="004B1B1C">
      <w:pPr>
        <w:spacing w:line="276" w:lineRule="auto"/>
        <w:ind w:firstLine="720"/>
        <w:contextualSpacing/>
        <w:jc w:val="both"/>
        <w:rPr>
          <w:rFonts w:ascii="Calibri" w:hAnsi="Calibri" w:cs="Calibri"/>
        </w:rPr>
      </w:pPr>
      <w:r w:rsidRPr="001A3A43">
        <w:rPr>
          <w:rFonts w:ascii="Calibri" w:hAnsi="Calibri" w:cs="Calibri"/>
          <w:b/>
        </w:rPr>
        <w:t>ΚΩΝΣΤΑΝΤΙΝΟΣ ΧΗΤΑΣ (Ειδικός Αγορητής της Ελληνικής Λύσης</w:t>
      </w:r>
      <w:r w:rsidR="004B1B1C">
        <w:rPr>
          <w:rFonts w:ascii="Calibri" w:hAnsi="Calibri" w:cs="Calibri"/>
          <w:b/>
        </w:rPr>
        <w:t xml:space="preserve"> – ΚΥΡΙΑΚΟΣ ΒΕΛ</w:t>
      </w:r>
      <w:r w:rsidR="001D3D6C">
        <w:rPr>
          <w:rFonts w:ascii="Calibri" w:hAnsi="Calibri" w:cs="Calibri"/>
          <w:b/>
        </w:rPr>
        <w:t>Ο</w:t>
      </w:r>
      <w:r w:rsidR="004B1B1C">
        <w:rPr>
          <w:rFonts w:ascii="Calibri" w:hAnsi="Calibri" w:cs="Calibri"/>
          <w:b/>
        </w:rPr>
        <w:t>ΠΟΥΛΟΣ</w:t>
      </w:r>
      <w:r w:rsidRPr="001A3A43">
        <w:rPr>
          <w:rFonts w:ascii="Calibri" w:hAnsi="Calibri" w:cs="Calibri"/>
          <w:b/>
        </w:rPr>
        <w:t>):</w:t>
      </w:r>
      <w:r>
        <w:rPr>
          <w:rFonts w:ascii="Calibri" w:hAnsi="Calibri" w:cs="Calibri"/>
        </w:rPr>
        <w:t xml:space="preserve"> Τ</w:t>
      </w:r>
      <w:r w:rsidRPr="001A3A43">
        <w:rPr>
          <w:rFonts w:ascii="Calibri" w:hAnsi="Calibri" w:cs="Calibri"/>
        </w:rPr>
        <w:t>ο νομικό πλαίσιο πρέπει να είναι ικανό και αποτελεσματικό και να παρέχει ένα πλέγμα προστασίας για την προστασία των δικαιωμάτων του καταναλωτή και των προσωπικών δεδομένων και</w:t>
      </w:r>
      <w:r>
        <w:rPr>
          <w:rFonts w:ascii="Calibri" w:hAnsi="Calibri" w:cs="Calibri"/>
        </w:rPr>
        <w:t>,</w:t>
      </w:r>
      <w:r w:rsidRPr="001A3A43">
        <w:rPr>
          <w:rFonts w:ascii="Calibri" w:hAnsi="Calibri" w:cs="Calibri"/>
        </w:rPr>
        <w:t xml:space="preserve"> βέβαια</w:t>
      </w:r>
      <w:r>
        <w:rPr>
          <w:rFonts w:ascii="Calibri" w:hAnsi="Calibri" w:cs="Calibri"/>
        </w:rPr>
        <w:t>,</w:t>
      </w:r>
      <w:r w:rsidRPr="001A3A43">
        <w:rPr>
          <w:rFonts w:ascii="Calibri" w:hAnsi="Calibri" w:cs="Calibri"/>
        </w:rPr>
        <w:t xml:space="preserve"> την εφαρμογή του οποίου πρέπει πάντα να ελέγχει η πολιτεία</w:t>
      </w:r>
      <w:r>
        <w:rPr>
          <w:rFonts w:ascii="Calibri" w:hAnsi="Calibri" w:cs="Calibri"/>
        </w:rPr>
        <w:t>.</w:t>
      </w:r>
      <w:r w:rsidRPr="001A3A43">
        <w:rPr>
          <w:rFonts w:ascii="Calibri" w:hAnsi="Calibri" w:cs="Calibri"/>
        </w:rPr>
        <w:t xml:space="preserve"> </w:t>
      </w:r>
    </w:p>
    <w:p w14:paraId="0A471635" w14:textId="77777777" w:rsidR="00AF72C8" w:rsidRDefault="00AF72C8" w:rsidP="004B1B1C">
      <w:pPr>
        <w:spacing w:line="276" w:lineRule="auto"/>
        <w:ind w:firstLine="720"/>
        <w:contextualSpacing/>
        <w:jc w:val="both"/>
        <w:rPr>
          <w:rFonts w:ascii="Calibri" w:hAnsi="Calibri" w:cs="Calibri"/>
        </w:rPr>
      </w:pPr>
      <w:r w:rsidRPr="001A3A43">
        <w:rPr>
          <w:rFonts w:ascii="Calibri" w:hAnsi="Calibri" w:cs="Calibri"/>
        </w:rPr>
        <w:t xml:space="preserve">Πάμε τώρα </w:t>
      </w:r>
      <w:r>
        <w:rPr>
          <w:rFonts w:ascii="Calibri" w:hAnsi="Calibri" w:cs="Calibri"/>
        </w:rPr>
        <w:t>στην Οδηγία 770/2019/ΕΕ,</w:t>
      </w:r>
      <w:r w:rsidRPr="001A3A43">
        <w:rPr>
          <w:rFonts w:ascii="Calibri" w:hAnsi="Calibri" w:cs="Calibri"/>
        </w:rPr>
        <w:t xml:space="preserve"> που έχει να κάνει</w:t>
      </w:r>
      <w:r>
        <w:rPr>
          <w:rFonts w:ascii="Calibri" w:hAnsi="Calibri" w:cs="Calibri"/>
        </w:rPr>
        <w:t>,</w:t>
      </w:r>
      <w:r w:rsidRPr="001A3A43">
        <w:rPr>
          <w:rFonts w:ascii="Calibri" w:hAnsi="Calibri" w:cs="Calibri"/>
        </w:rPr>
        <w:t xml:space="preserve"> καταρχήν</w:t>
      </w:r>
      <w:r>
        <w:rPr>
          <w:rFonts w:ascii="Calibri" w:hAnsi="Calibri" w:cs="Calibri"/>
        </w:rPr>
        <w:t>,</w:t>
      </w:r>
      <w:r w:rsidRPr="001A3A43">
        <w:rPr>
          <w:rFonts w:ascii="Calibri" w:hAnsi="Calibri" w:cs="Calibri"/>
        </w:rPr>
        <w:t xml:space="preserve"> με την προμήθεια ψηφιακού περιεχομένου</w:t>
      </w:r>
      <w:r>
        <w:rPr>
          <w:rFonts w:ascii="Calibri" w:hAnsi="Calibri" w:cs="Calibri"/>
        </w:rPr>
        <w:t xml:space="preserve"> ή</w:t>
      </w:r>
      <w:r w:rsidRPr="001A3A43">
        <w:rPr>
          <w:rFonts w:ascii="Calibri" w:hAnsi="Calibri" w:cs="Calibri"/>
        </w:rPr>
        <w:t xml:space="preserve"> ψηφιακών υπηρεσιών</w:t>
      </w:r>
      <w:r>
        <w:rPr>
          <w:rFonts w:ascii="Calibri" w:hAnsi="Calibri" w:cs="Calibri"/>
        </w:rPr>
        <w:t>.</w:t>
      </w:r>
      <w:r w:rsidRPr="001A3A43">
        <w:rPr>
          <w:rFonts w:ascii="Calibri" w:hAnsi="Calibri" w:cs="Calibri"/>
        </w:rPr>
        <w:t xml:space="preserve"> </w:t>
      </w:r>
    </w:p>
    <w:p w14:paraId="642B9A30" w14:textId="77777777" w:rsidR="00AF72C8" w:rsidRDefault="00AF72C8" w:rsidP="004B1B1C">
      <w:pPr>
        <w:spacing w:line="276" w:lineRule="auto"/>
        <w:ind w:firstLine="720"/>
        <w:contextualSpacing/>
        <w:jc w:val="both"/>
        <w:rPr>
          <w:rFonts w:ascii="Calibri" w:hAnsi="Calibri" w:cs="Calibri"/>
        </w:rPr>
      </w:pPr>
      <w:r w:rsidRPr="001A3A43">
        <w:rPr>
          <w:rFonts w:ascii="Calibri" w:hAnsi="Calibri" w:cs="Calibri"/>
        </w:rPr>
        <w:t>Ειδικότερα</w:t>
      </w:r>
      <w:r>
        <w:rPr>
          <w:rFonts w:ascii="Calibri" w:hAnsi="Calibri" w:cs="Calibri"/>
        </w:rPr>
        <w:t>,</w:t>
      </w:r>
      <w:r w:rsidRPr="001A3A43">
        <w:rPr>
          <w:rFonts w:ascii="Calibri" w:hAnsi="Calibri" w:cs="Calibri"/>
        </w:rPr>
        <w:t xml:space="preserve"> στο άρθρο 5 του νομοσχεδίου</w:t>
      </w:r>
      <w:r>
        <w:rPr>
          <w:rFonts w:ascii="Calibri" w:hAnsi="Calibri" w:cs="Calibri"/>
        </w:rPr>
        <w:t>, προσδιορίζεται τ</w:t>
      </w:r>
      <w:r w:rsidRPr="001A3A43">
        <w:rPr>
          <w:rFonts w:ascii="Calibri" w:hAnsi="Calibri" w:cs="Calibri"/>
        </w:rPr>
        <w:t>ο πεδ</w:t>
      </w:r>
      <w:r>
        <w:rPr>
          <w:rFonts w:ascii="Calibri" w:hAnsi="Calibri" w:cs="Calibri"/>
        </w:rPr>
        <w:t>ίο εφαρμογής της συγκεκριμένης Ο</w:t>
      </w:r>
      <w:r w:rsidRPr="001A3A43">
        <w:rPr>
          <w:rFonts w:ascii="Calibri" w:hAnsi="Calibri" w:cs="Calibri"/>
        </w:rPr>
        <w:t>δηγίας</w:t>
      </w:r>
      <w:r>
        <w:rPr>
          <w:rFonts w:ascii="Calibri" w:hAnsi="Calibri" w:cs="Calibri"/>
        </w:rPr>
        <w:t>. Επισημαίνω και εγώ</w:t>
      </w:r>
      <w:r w:rsidRPr="001A3A43">
        <w:rPr>
          <w:rFonts w:ascii="Calibri" w:hAnsi="Calibri" w:cs="Calibri"/>
        </w:rPr>
        <w:t xml:space="preserve"> ότι προβλέπεται</w:t>
      </w:r>
      <w:r>
        <w:rPr>
          <w:rFonts w:ascii="Calibri" w:hAnsi="Calibri" w:cs="Calibri"/>
        </w:rPr>
        <w:t>,</w:t>
      </w:r>
      <w:r w:rsidRPr="001A3A43">
        <w:rPr>
          <w:rFonts w:ascii="Calibri" w:hAnsi="Calibri" w:cs="Calibri"/>
        </w:rPr>
        <w:t xml:space="preserve"> μεταξύ άλλων</w:t>
      </w:r>
      <w:r>
        <w:rPr>
          <w:rFonts w:ascii="Calibri" w:hAnsi="Calibri" w:cs="Calibri"/>
        </w:rPr>
        <w:t>,</w:t>
      </w:r>
      <w:r w:rsidRPr="001A3A43">
        <w:rPr>
          <w:rFonts w:ascii="Calibri" w:hAnsi="Calibri" w:cs="Calibri"/>
        </w:rPr>
        <w:t xml:space="preserve"> ως αντιπαροχή από τον </w:t>
      </w:r>
      <w:r>
        <w:rPr>
          <w:rFonts w:ascii="Calibri" w:hAnsi="Calibri" w:cs="Calibri"/>
        </w:rPr>
        <w:t>λήπτη</w:t>
      </w:r>
      <w:r w:rsidRPr="001A3A43">
        <w:rPr>
          <w:rFonts w:ascii="Calibri" w:hAnsi="Calibri" w:cs="Calibri"/>
        </w:rPr>
        <w:t xml:space="preserve"> τα προσωπικά δεδομένα</w:t>
      </w:r>
      <w:r>
        <w:rPr>
          <w:rFonts w:ascii="Calibri" w:hAnsi="Calibri" w:cs="Calibri"/>
        </w:rPr>
        <w:t xml:space="preserve"> του.</w:t>
      </w:r>
      <w:r w:rsidRPr="001A3A43">
        <w:rPr>
          <w:rFonts w:ascii="Calibri" w:hAnsi="Calibri" w:cs="Calibri"/>
        </w:rPr>
        <w:t xml:space="preserve"> Με αυτόν τον τρόπο</w:t>
      </w:r>
      <w:r>
        <w:rPr>
          <w:rFonts w:ascii="Calibri" w:hAnsi="Calibri" w:cs="Calibri"/>
        </w:rPr>
        <w:t>,</w:t>
      </w:r>
      <w:r w:rsidRPr="001A3A43">
        <w:rPr>
          <w:rFonts w:ascii="Calibri" w:hAnsi="Calibri" w:cs="Calibri"/>
        </w:rPr>
        <w:t xml:space="preserve"> λοιπόν</w:t>
      </w:r>
      <w:r>
        <w:rPr>
          <w:rFonts w:ascii="Calibri" w:hAnsi="Calibri" w:cs="Calibri"/>
        </w:rPr>
        <w:t>,</w:t>
      </w:r>
      <w:r w:rsidRPr="001A3A43">
        <w:rPr>
          <w:rFonts w:ascii="Calibri" w:hAnsi="Calibri" w:cs="Calibri"/>
        </w:rPr>
        <w:t xml:space="preserve"> τα προσωπικά δεδομένα λογίζονται</w:t>
      </w:r>
      <w:r>
        <w:rPr>
          <w:rFonts w:ascii="Calibri" w:hAnsi="Calibri" w:cs="Calibri"/>
        </w:rPr>
        <w:t>,</w:t>
      </w:r>
      <w:r w:rsidRPr="001A3A43">
        <w:rPr>
          <w:rFonts w:ascii="Calibri" w:hAnsi="Calibri" w:cs="Calibri"/>
        </w:rPr>
        <w:t xml:space="preserve"> χρησιμοποιούνται ως μέσο πληρωμής</w:t>
      </w:r>
      <w:r>
        <w:rPr>
          <w:rFonts w:ascii="Calibri" w:hAnsi="Calibri" w:cs="Calibri"/>
        </w:rPr>
        <w:t xml:space="preserve">. </w:t>
      </w:r>
    </w:p>
    <w:p w14:paraId="77C70058" w14:textId="77777777" w:rsidR="00AF72C8" w:rsidRDefault="00AF72C8" w:rsidP="004B1B1C">
      <w:pPr>
        <w:spacing w:line="276" w:lineRule="auto"/>
        <w:ind w:firstLine="720"/>
        <w:contextualSpacing/>
        <w:jc w:val="both"/>
        <w:rPr>
          <w:rFonts w:ascii="Calibri" w:hAnsi="Calibri" w:cs="Calibri"/>
        </w:rPr>
      </w:pPr>
      <w:r>
        <w:rPr>
          <w:rFonts w:ascii="Calibri" w:hAnsi="Calibri" w:cs="Calibri"/>
        </w:rPr>
        <w:t>Θ</w:t>
      </w:r>
      <w:r w:rsidRPr="001A3A43">
        <w:rPr>
          <w:rFonts w:ascii="Calibri" w:hAnsi="Calibri" w:cs="Calibri"/>
        </w:rPr>
        <w:t xml:space="preserve">α αναφέρω </w:t>
      </w:r>
      <w:r>
        <w:rPr>
          <w:rFonts w:ascii="Calibri" w:hAnsi="Calibri" w:cs="Calibri"/>
        </w:rPr>
        <w:t>και</w:t>
      </w:r>
      <w:r w:rsidRPr="001A3A43">
        <w:rPr>
          <w:rFonts w:ascii="Calibri" w:hAnsi="Calibri" w:cs="Calibri"/>
        </w:rPr>
        <w:t xml:space="preserve"> αυτό που επισημάνθηκε από τους φορείς</w:t>
      </w:r>
      <w:r>
        <w:rPr>
          <w:rFonts w:ascii="Calibri" w:hAnsi="Calibri" w:cs="Calibri"/>
        </w:rPr>
        <w:t>. Σ</w:t>
      </w:r>
      <w:r w:rsidRPr="001A3A43">
        <w:rPr>
          <w:rFonts w:ascii="Calibri" w:hAnsi="Calibri" w:cs="Calibri"/>
        </w:rPr>
        <w:t>την περίπτωση της λύσης της σύμβασης</w:t>
      </w:r>
      <w:r>
        <w:rPr>
          <w:rFonts w:ascii="Calibri" w:hAnsi="Calibri" w:cs="Calibri"/>
        </w:rPr>
        <w:t>,</w:t>
      </w:r>
      <w:r w:rsidRPr="001A3A43">
        <w:rPr>
          <w:rFonts w:ascii="Calibri" w:hAnsi="Calibri" w:cs="Calibri"/>
        </w:rPr>
        <w:t xml:space="preserve"> όταν η αντιπαροχή είναι τα προσωπικά δεδομένα</w:t>
      </w:r>
      <w:r>
        <w:rPr>
          <w:rFonts w:ascii="Calibri" w:hAnsi="Calibri" w:cs="Calibri"/>
        </w:rPr>
        <w:t>, δε μπορεί να επιστραφεί η</w:t>
      </w:r>
      <w:r w:rsidRPr="001A3A43">
        <w:rPr>
          <w:rFonts w:ascii="Calibri" w:hAnsi="Calibri" w:cs="Calibri"/>
        </w:rPr>
        <w:t xml:space="preserve"> χρήση </w:t>
      </w:r>
      <w:r>
        <w:rPr>
          <w:rFonts w:ascii="Calibri" w:hAnsi="Calibri" w:cs="Calibri"/>
        </w:rPr>
        <w:t>τους. Θα μπορούσε να δοθ</w:t>
      </w:r>
      <w:r w:rsidRPr="001A3A43">
        <w:rPr>
          <w:rFonts w:ascii="Calibri" w:hAnsi="Calibri" w:cs="Calibri"/>
        </w:rPr>
        <w:t>εί κάποιο χρηματικό αντάλλαγμα</w:t>
      </w:r>
      <w:r>
        <w:rPr>
          <w:rFonts w:ascii="Calibri" w:hAnsi="Calibri" w:cs="Calibri"/>
        </w:rPr>
        <w:t>.</w:t>
      </w:r>
      <w:r w:rsidRPr="001A3A43">
        <w:rPr>
          <w:rFonts w:ascii="Calibri" w:hAnsi="Calibri" w:cs="Calibri"/>
        </w:rPr>
        <w:t xml:space="preserve"> </w:t>
      </w:r>
    </w:p>
    <w:p w14:paraId="2865392A" w14:textId="77777777" w:rsidR="00AF72C8" w:rsidRDefault="00AF72C8" w:rsidP="004B1B1C">
      <w:pPr>
        <w:spacing w:line="276" w:lineRule="auto"/>
        <w:ind w:firstLine="720"/>
        <w:contextualSpacing/>
        <w:jc w:val="both"/>
        <w:rPr>
          <w:rFonts w:ascii="Calibri" w:hAnsi="Calibri" w:cs="Calibri"/>
        </w:rPr>
      </w:pPr>
      <w:r>
        <w:rPr>
          <w:rFonts w:ascii="Calibri" w:hAnsi="Calibri" w:cs="Calibri"/>
        </w:rPr>
        <w:t>Μ</w:t>
      </w:r>
      <w:r w:rsidRPr="001A3A43">
        <w:rPr>
          <w:rFonts w:ascii="Calibri" w:hAnsi="Calibri" w:cs="Calibri"/>
        </w:rPr>
        <w:t>πορεί</w:t>
      </w:r>
      <w:r>
        <w:rPr>
          <w:rFonts w:ascii="Calibri" w:hAnsi="Calibri" w:cs="Calibri"/>
        </w:rPr>
        <w:t>, κύριε Υ</w:t>
      </w:r>
      <w:r w:rsidRPr="001A3A43">
        <w:rPr>
          <w:rFonts w:ascii="Calibri" w:hAnsi="Calibri" w:cs="Calibri"/>
        </w:rPr>
        <w:t>πουργέ</w:t>
      </w:r>
      <w:r>
        <w:rPr>
          <w:rFonts w:ascii="Calibri" w:hAnsi="Calibri" w:cs="Calibri"/>
        </w:rPr>
        <w:t>, να</w:t>
      </w:r>
      <w:r w:rsidRPr="001A3A43">
        <w:rPr>
          <w:rFonts w:ascii="Calibri" w:hAnsi="Calibri" w:cs="Calibri"/>
        </w:rPr>
        <w:t xml:space="preserve"> αναφέρατ</w:t>
      </w:r>
      <w:r>
        <w:rPr>
          <w:rFonts w:ascii="Calibri" w:hAnsi="Calibri" w:cs="Calibri"/>
        </w:rPr>
        <w:t>ε και χθες ότι στο άρθρο δε</w:t>
      </w:r>
      <w:r w:rsidRPr="001A3A43">
        <w:rPr>
          <w:rFonts w:ascii="Calibri" w:hAnsi="Calibri" w:cs="Calibri"/>
        </w:rPr>
        <w:t xml:space="preserve"> θίγονται οι διατάξεις της ενωσιακής και εθνικής νομοθεσίας για τα προσωπικά δεδομένα</w:t>
      </w:r>
      <w:r>
        <w:rPr>
          <w:rFonts w:ascii="Calibri" w:hAnsi="Calibri" w:cs="Calibri"/>
        </w:rPr>
        <w:t>,</w:t>
      </w:r>
      <w:r w:rsidRPr="001A3A43">
        <w:rPr>
          <w:rFonts w:ascii="Calibri" w:hAnsi="Calibri" w:cs="Calibri"/>
        </w:rPr>
        <w:t xml:space="preserve"> όπως σημειώσ</w:t>
      </w:r>
      <w:r>
        <w:rPr>
          <w:rFonts w:ascii="Calibri" w:hAnsi="Calibri" w:cs="Calibri"/>
        </w:rPr>
        <w:t>ατε,</w:t>
      </w:r>
      <w:r w:rsidRPr="001A3A43">
        <w:rPr>
          <w:rFonts w:ascii="Calibri" w:hAnsi="Calibri" w:cs="Calibri"/>
        </w:rPr>
        <w:t xml:space="preserve"> αλλά γεγονός παραμένει ότι τα προσωπικά δεδομένα εκτίθενται</w:t>
      </w:r>
      <w:r>
        <w:rPr>
          <w:rFonts w:ascii="Calibri" w:hAnsi="Calibri" w:cs="Calibri"/>
        </w:rPr>
        <w:t>,</w:t>
      </w:r>
      <w:r w:rsidRPr="001A3A43">
        <w:rPr>
          <w:rFonts w:ascii="Calibri" w:hAnsi="Calibri" w:cs="Calibri"/>
        </w:rPr>
        <w:t xml:space="preserve"> κυκλοφορούν ακόμη περισσότερο με διάφορους τρόπους και διάφορες μεθόδους</w:t>
      </w:r>
      <w:r>
        <w:rPr>
          <w:rFonts w:ascii="Calibri" w:hAnsi="Calibri" w:cs="Calibri"/>
        </w:rPr>
        <w:t>.</w:t>
      </w:r>
      <w:r w:rsidRPr="001A3A43">
        <w:rPr>
          <w:rFonts w:ascii="Calibri" w:hAnsi="Calibri" w:cs="Calibri"/>
        </w:rPr>
        <w:t xml:space="preserve"> </w:t>
      </w:r>
    </w:p>
    <w:p w14:paraId="4E4ECA36" w14:textId="77777777" w:rsidR="00AF72C8" w:rsidRDefault="00AF72C8" w:rsidP="004B1B1C">
      <w:pPr>
        <w:spacing w:line="276" w:lineRule="auto"/>
        <w:ind w:firstLine="720"/>
        <w:contextualSpacing/>
        <w:jc w:val="both"/>
        <w:rPr>
          <w:rFonts w:ascii="Calibri" w:hAnsi="Calibri" w:cs="Calibri"/>
        </w:rPr>
      </w:pPr>
      <w:r w:rsidRPr="001A3A43">
        <w:rPr>
          <w:rFonts w:ascii="Calibri" w:hAnsi="Calibri" w:cs="Calibri"/>
        </w:rPr>
        <w:t>Αυτό είναι ένα γεγονός</w:t>
      </w:r>
      <w:r>
        <w:rPr>
          <w:rFonts w:ascii="Calibri" w:hAnsi="Calibri" w:cs="Calibri"/>
        </w:rPr>
        <w:t>.</w:t>
      </w:r>
      <w:r w:rsidRPr="001A3A43">
        <w:rPr>
          <w:rFonts w:ascii="Calibri" w:hAnsi="Calibri" w:cs="Calibri"/>
        </w:rPr>
        <w:t xml:space="preserve"> </w:t>
      </w:r>
    </w:p>
    <w:p w14:paraId="3FB05E2C" w14:textId="77777777" w:rsidR="00AF72C8" w:rsidRDefault="00AF72C8" w:rsidP="004B1B1C">
      <w:pPr>
        <w:spacing w:line="276" w:lineRule="auto"/>
        <w:ind w:firstLine="720"/>
        <w:contextualSpacing/>
        <w:jc w:val="both"/>
        <w:rPr>
          <w:rFonts w:ascii="Calibri" w:hAnsi="Calibri" w:cs="Calibri"/>
        </w:rPr>
      </w:pPr>
      <w:r w:rsidRPr="001A3A43">
        <w:rPr>
          <w:rFonts w:ascii="Calibri" w:hAnsi="Calibri" w:cs="Calibri"/>
        </w:rPr>
        <w:t>Επομένως</w:t>
      </w:r>
      <w:r>
        <w:rPr>
          <w:rFonts w:ascii="Calibri" w:hAnsi="Calibri" w:cs="Calibri"/>
        </w:rPr>
        <w:t>,</w:t>
      </w:r>
      <w:r w:rsidRPr="001A3A43">
        <w:rPr>
          <w:rFonts w:ascii="Calibri" w:hAnsi="Calibri" w:cs="Calibri"/>
        </w:rPr>
        <w:t xml:space="preserve"> οι κίνδυνοι εξαιτίας του γεγονότος αυτού</w:t>
      </w:r>
      <w:r>
        <w:rPr>
          <w:rFonts w:ascii="Calibri" w:hAnsi="Calibri" w:cs="Calibri"/>
        </w:rPr>
        <w:t>,</w:t>
      </w:r>
      <w:r w:rsidRPr="001A3A43">
        <w:rPr>
          <w:rFonts w:ascii="Calibri" w:hAnsi="Calibri" w:cs="Calibri"/>
        </w:rPr>
        <w:t xml:space="preserve"> για την παραβίαση αυτών γίνονται ακόμη περισσότεροι</w:t>
      </w:r>
      <w:r>
        <w:rPr>
          <w:rFonts w:ascii="Calibri" w:hAnsi="Calibri" w:cs="Calibri"/>
        </w:rPr>
        <w:t>.</w:t>
      </w:r>
      <w:r w:rsidRPr="001A3A43">
        <w:rPr>
          <w:rFonts w:ascii="Calibri" w:hAnsi="Calibri" w:cs="Calibri"/>
        </w:rPr>
        <w:t xml:space="preserve"> Γι’</w:t>
      </w:r>
      <w:r>
        <w:rPr>
          <w:rFonts w:ascii="Calibri" w:hAnsi="Calibri" w:cs="Calibri"/>
        </w:rPr>
        <w:t xml:space="preserve"> αυτό και πρέπει αυτά που νομοθε</w:t>
      </w:r>
      <w:r w:rsidRPr="001A3A43">
        <w:rPr>
          <w:rFonts w:ascii="Calibri" w:hAnsi="Calibri" w:cs="Calibri"/>
        </w:rPr>
        <w:t>τούνται</w:t>
      </w:r>
      <w:r>
        <w:rPr>
          <w:rFonts w:ascii="Calibri" w:hAnsi="Calibri" w:cs="Calibri"/>
        </w:rPr>
        <w:t>, όχι μόνο να διακηρύττονται</w:t>
      </w:r>
      <w:r w:rsidRPr="001A3A43">
        <w:rPr>
          <w:rFonts w:ascii="Calibri" w:hAnsi="Calibri" w:cs="Calibri"/>
        </w:rPr>
        <w:t xml:space="preserve"> αλλά να εφαρμόζονται κυρίως και να ελέγχονται</w:t>
      </w:r>
      <w:r>
        <w:rPr>
          <w:rFonts w:ascii="Calibri" w:hAnsi="Calibri" w:cs="Calibri"/>
        </w:rPr>
        <w:t>.</w:t>
      </w:r>
    </w:p>
    <w:p w14:paraId="6C198EAE" w14:textId="77777777" w:rsidR="00AF72C8" w:rsidRDefault="00AF72C8" w:rsidP="004B1B1C">
      <w:pPr>
        <w:spacing w:line="276" w:lineRule="auto"/>
        <w:ind w:firstLine="720"/>
        <w:contextualSpacing/>
        <w:jc w:val="both"/>
        <w:rPr>
          <w:rFonts w:ascii="Calibri" w:hAnsi="Calibri" w:cs="Calibri"/>
        </w:rPr>
      </w:pPr>
      <w:r w:rsidRPr="001A3A43">
        <w:rPr>
          <w:rFonts w:ascii="Calibri" w:hAnsi="Calibri" w:cs="Calibri"/>
        </w:rPr>
        <w:t xml:space="preserve"> Το θέμα το δικό μας όλο </w:t>
      </w:r>
      <w:r>
        <w:rPr>
          <w:rFonts w:ascii="Calibri" w:hAnsi="Calibri" w:cs="Calibri"/>
        </w:rPr>
        <w:t xml:space="preserve">εκεί </w:t>
      </w:r>
      <w:r w:rsidRPr="001A3A43">
        <w:rPr>
          <w:rFonts w:ascii="Calibri" w:hAnsi="Calibri" w:cs="Calibri"/>
        </w:rPr>
        <w:t>εστιάζεται</w:t>
      </w:r>
      <w:r>
        <w:rPr>
          <w:rFonts w:ascii="Calibri" w:hAnsi="Calibri" w:cs="Calibri"/>
        </w:rPr>
        <w:t>.</w:t>
      </w:r>
      <w:r w:rsidRPr="001A3A43">
        <w:rPr>
          <w:rFonts w:ascii="Calibri" w:hAnsi="Calibri" w:cs="Calibri"/>
        </w:rPr>
        <w:t xml:space="preserve"> </w:t>
      </w:r>
    </w:p>
    <w:p w14:paraId="2B839B1A" w14:textId="77777777" w:rsidR="00AF72C8" w:rsidRDefault="00AF72C8" w:rsidP="004B1B1C">
      <w:pPr>
        <w:spacing w:line="276" w:lineRule="auto"/>
        <w:ind w:firstLine="720"/>
        <w:contextualSpacing/>
        <w:jc w:val="both"/>
        <w:rPr>
          <w:rFonts w:ascii="Calibri" w:hAnsi="Calibri" w:cs="Calibri"/>
        </w:rPr>
      </w:pPr>
      <w:r>
        <w:rPr>
          <w:rFonts w:ascii="Calibri" w:hAnsi="Calibri" w:cs="Calibri"/>
        </w:rPr>
        <w:t>Μ</w:t>
      </w:r>
      <w:r w:rsidRPr="001A3A43">
        <w:rPr>
          <w:rFonts w:ascii="Calibri" w:hAnsi="Calibri" w:cs="Calibri"/>
        </w:rPr>
        <w:t>ε τα άρθρα 9 και επόμενα</w:t>
      </w:r>
      <w:r>
        <w:rPr>
          <w:rFonts w:ascii="Calibri" w:hAnsi="Calibri" w:cs="Calibri"/>
        </w:rPr>
        <w:t>, νομ</w:t>
      </w:r>
      <w:r w:rsidRPr="001A3A43">
        <w:rPr>
          <w:rFonts w:ascii="Calibri" w:hAnsi="Calibri" w:cs="Calibri"/>
        </w:rPr>
        <w:t>οθετείται η έννοια της ανταπόκρισης του ψηφιακού περιεχομένου</w:t>
      </w:r>
      <w:r>
        <w:rPr>
          <w:rFonts w:ascii="Calibri" w:hAnsi="Calibri" w:cs="Calibri"/>
        </w:rPr>
        <w:t xml:space="preserve"> ή</w:t>
      </w:r>
      <w:r w:rsidRPr="001A3A43">
        <w:rPr>
          <w:rFonts w:ascii="Calibri" w:hAnsi="Calibri" w:cs="Calibri"/>
        </w:rPr>
        <w:t xml:space="preserve"> της ψηφιακής υπηρεσίας στη σύμβαση</w:t>
      </w:r>
      <w:r>
        <w:rPr>
          <w:rFonts w:ascii="Calibri" w:hAnsi="Calibri" w:cs="Calibri"/>
        </w:rPr>
        <w:t>.</w:t>
      </w:r>
      <w:r w:rsidRPr="001A3A43">
        <w:rPr>
          <w:rFonts w:ascii="Calibri" w:hAnsi="Calibri" w:cs="Calibri"/>
        </w:rPr>
        <w:t xml:space="preserve"> Σύμφωνα</w:t>
      </w:r>
      <w:r>
        <w:rPr>
          <w:rFonts w:ascii="Calibri" w:hAnsi="Calibri" w:cs="Calibri"/>
        </w:rPr>
        <w:t>,</w:t>
      </w:r>
      <w:r w:rsidRPr="001A3A43">
        <w:rPr>
          <w:rFonts w:ascii="Calibri" w:hAnsi="Calibri" w:cs="Calibri"/>
        </w:rPr>
        <w:t xml:space="preserve"> λοιπόν</w:t>
      </w:r>
      <w:r>
        <w:rPr>
          <w:rFonts w:ascii="Calibri" w:hAnsi="Calibri" w:cs="Calibri"/>
        </w:rPr>
        <w:t>,</w:t>
      </w:r>
      <w:r w:rsidRPr="001A3A43">
        <w:rPr>
          <w:rFonts w:ascii="Calibri" w:hAnsi="Calibri" w:cs="Calibri"/>
        </w:rPr>
        <w:t xml:space="preserve"> με τα σχετικά άρθρα</w:t>
      </w:r>
      <w:r>
        <w:rPr>
          <w:rFonts w:ascii="Calibri" w:hAnsi="Calibri" w:cs="Calibri"/>
        </w:rPr>
        <w:t>,</w:t>
      </w:r>
      <w:r w:rsidRPr="001A3A43">
        <w:rPr>
          <w:rFonts w:ascii="Calibri" w:hAnsi="Calibri" w:cs="Calibri"/>
        </w:rPr>
        <w:t xml:space="preserve"> το ψηφιακό περιεχόμενο </w:t>
      </w:r>
      <w:r>
        <w:rPr>
          <w:rFonts w:ascii="Calibri" w:hAnsi="Calibri" w:cs="Calibri"/>
        </w:rPr>
        <w:t xml:space="preserve">ή </w:t>
      </w:r>
      <w:r w:rsidRPr="001A3A43">
        <w:rPr>
          <w:rFonts w:ascii="Calibri" w:hAnsi="Calibri" w:cs="Calibri"/>
        </w:rPr>
        <w:t xml:space="preserve">η ψηφιακή </w:t>
      </w:r>
      <w:r>
        <w:rPr>
          <w:rFonts w:ascii="Calibri" w:hAnsi="Calibri" w:cs="Calibri"/>
        </w:rPr>
        <w:t>υπηρεσία δεν ανταποκρίνεται στη</w:t>
      </w:r>
      <w:r w:rsidRPr="001A3A43">
        <w:rPr>
          <w:rFonts w:ascii="Calibri" w:hAnsi="Calibri" w:cs="Calibri"/>
        </w:rPr>
        <w:t xml:space="preserve"> σ</w:t>
      </w:r>
      <w:r>
        <w:rPr>
          <w:rFonts w:ascii="Calibri" w:hAnsi="Calibri" w:cs="Calibri"/>
        </w:rPr>
        <w:t>ύμβαση</w:t>
      </w:r>
      <w:r w:rsidRPr="001A3A43">
        <w:rPr>
          <w:rFonts w:ascii="Calibri" w:hAnsi="Calibri" w:cs="Calibri"/>
        </w:rPr>
        <w:t xml:space="preserve"> όταν δεν πληροί τις υποκειμενικές και αντικειμενικές απαιτήσεις ανταπόκρισης</w:t>
      </w:r>
      <w:r>
        <w:rPr>
          <w:rFonts w:ascii="Calibri" w:hAnsi="Calibri" w:cs="Calibri"/>
        </w:rPr>
        <w:t xml:space="preserve"> ή</w:t>
      </w:r>
      <w:r w:rsidRPr="001A3A43">
        <w:rPr>
          <w:rFonts w:ascii="Calibri" w:hAnsi="Calibri" w:cs="Calibri"/>
        </w:rPr>
        <w:t xml:space="preserve"> όταν έχει ενσωματωθεί πλημμελώς</w:t>
      </w:r>
      <w:r>
        <w:rPr>
          <w:rFonts w:ascii="Calibri" w:hAnsi="Calibri" w:cs="Calibri"/>
        </w:rPr>
        <w:t>,</w:t>
      </w:r>
      <w:r w:rsidRPr="001A3A43">
        <w:rPr>
          <w:rFonts w:ascii="Calibri" w:hAnsi="Calibri" w:cs="Calibri"/>
        </w:rPr>
        <w:t xml:space="preserve"> όταν περιορίζεται η χρήση </w:t>
      </w:r>
      <w:r>
        <w:rPr>
          <w:rFonts w:ascii="Calibri" w:hAnsi="Calibri" w:cs="Calibri"/>
        </w:rPr>
        <w:t>λόγω δικαιώματος τρίτου</w:t>
      </w:r>
      <w:r w:rsidRPr="001A3A43">
        <w:rPr>
          <w:rFonts w:ascii="Calibri" w:hAnsi="Calibri" w:cs="Calibri"/>
        </w:rPr>
        <w:t xml:space="preserve"> και όταν δεν παρέχονται οι προβλεπόμενες ενημερώσεις</w:t>
      </w:r>
      <w:r>
        <w:rPr>
          <w:rFonts w:ascii="Calibri" w:hAnsi="Calibri" w:cs="Calibri"/>
        </w:rPr>
        <w:t>.</w:t>
      </w:r>
      <w:r w:rsidRPr="001A3A43">
        <w:rPr>
          <w:rFonts w:ascii="Calibri" w:hAnsi="Calibri" w:cs="Calibri"/>
        </w:rPr>
        <w:t xml:space="preserve"> </w:t>
      </w:r>
    </w:p>
    <w:p w14:paraId="72E211E1" w14:textId="77777777" w:rsidR="00AF72C8" w:rsidRDefault="00AF72C8" w:rsidP="004B1B1C">
      <w:pPr>
        <w:spacing w:line="276" w:lineRule="auto"/>
        <w:ind w:firstLine="720"/>
        <w:contextualSpacing/>
        <w:jc w:val="both"/>
        <w:rPr>
          <w:rFonts w:ascii="Calibri" w:hAnsi="Calibri" w:cs="Calibri"/>
        </w:rPr>
      </w:pPr>
      <w:r>
        <w:rPr>
          <w:rFonts w:ascii="Calibri" w:hAnsi="Calibri" w:cs="Calibri"/>
        </w:rPr>
        <w:t>Ε</w:t>
      </w:r>
      <w:r w:rsidRPr="001A3A43">
        <w:rPr>
          <w:rFonts w:ascii="Calibri" w:hAnsi="Calibri" w:cs="Calibri"/>
        </w:rPr>
        <w:t>ίναι προφανές ότι πρέπει να καλύπτονται όσο το δυνατόν περισσότερες περιπτώσεις</w:t>
      </w:r>
      <w:r>
        <w:rPr>
          <w:rFonts w:ascii="Calibri" w:hAnsi="Calibri" w:cs="Calibri"/>
        </w:rPr>
        <w:t>,</w:t>
      </w:r>
      <w:r w:rsidRPr="001A3A43">
        <w:rPr>
          <w:rFonts w:ascii="Calibri" w:hAnsi="Calibri" w:cs="Calibri"/>
        </w:rPr>
        <w:t xml:space="preserve"> με γνώμονα πάντα την κατοχύρωση και προστασία του λήπτη</w:t>
      </w:r>
      <w:r>
        <w:rPr>
          <w:rFonts w:ascii="Calibri" w:hAnsi="Calibri" w:cs="Calibri"/>
        </w:rPr>
        <w:t>.</w:t>
      </w:r>
      <w:r w:rsidRPr="001A3A43">
        <w:rPr>
          <w:rFonts w:ascii="Calibri" w:hAnsi="Calibri" w:cs="Calibri"/>
        </w:rPr>
        <w:t xml:space="preserve"> </w:t>
      </w:r>
    </w:p>
    <w:p w14:paraId="65D4D1FB" w14:textId="77777777" w:rsidR="00AF72C8" w:rsidRDefault="00AF72C8" w:rsidP="004B1B1C">
      <w:pPr>
        <w:spacing w:line="276" w:lineRule="auto"/>
        <w:ind w:firstLine="720"/>
        <w:contextualSpacing/>
        <w:jc w:val="both"/>
        <w:rPr>
          <w:rFonts w:ascii="Calibri" w:hAnsi="Calibri" w:cs="Calibri"/>
        </w:rPr>
      </w:pPr>
      <w:r w:rsidRPr="001A3A43">
        <w:rPr>
          <w:rFonts w:ascii="Calibri" w:hAnsi="Calibri" w:cs="Calibri"/>
        </w:rPr>
        <w:t>Στο άρθρο 18</w:t>
      </w:r>
      <w:r>
        <w:rPr>
          <w:rFonts w:ascii="Calibri" w:hAnsi="Calibri" w:cs="Calibri"/>
        </w:rPr>
        <w:t>,</w:t>
      </w:r>
      <w:r w:rsidRPr="001A3A43">
        <w:rPr>
          <w:rFonts w:ascii="Calibri" w:hAnsi="Calibri" w:cs="Calibri"/>
        </w:rPr>
        <w:t xml:space="preserve"> απαριθμούνται τα δικαιώματα του λήπτη όταν </w:t>
      </w:r>
      <w:r>
        <w:rPr>
          <w:rFonts w:ascii="Calibri" w:hAnsi="Calibri" w:cs="Calibri"/>
        </w:rPr>
        <w:t>ο</w:t>
      </w:r>
      <w:r w:rsidRPr="001A3A43">
        <w:rPr>
          <w:rFonts w:ascii="Calibri" w:hAnsi="Calibri" w:cs="Calibri"/>
        </w:rPr>
        <w:t xml:space="preserve"> προμηθευτής ευθύνεται για έλλειψη ανταπόκρισης</w:t>
      </w:r>
      <w:r>
        <w:rPr>
          <w:rFonts w:ascii="Calibri" w:hAnsi="Calibri" w:cs="Calibri"/>
        </w:rPr>
        <w:t>.</w:t>
      </w:r>
    </w:p>
    <w:p w14:paraId="30888418" w14:textId="77777777" w:rsidR="00AF72C8" w:rsidRDefault="00AF72C8" w:rsidP="004B1B1C">
      <w:pPr>
        <w:spacing w:line="276" w:lineRule="auto"/>
        <w:ind w:firstLine="720"/>
        <w:contextualSpacing/>
        <w:jc w:val="both"/>
        <w:rPr>
          <w:rFonts w:ascii="Calibri" w:hAnsi="Calibri" w:cs="Calibri"/>
        </w:rPr>
      </w:pPr>
      <w:r>
        <w:rPr>
          <w:rFonts w:ascii="Calibri" w:hAnsi="Calibri" w:cs="Calibri"/>
        </w:rPr>
        <w:t>Γ</w:t>
      </w:r>
      <w:r w:rsidRPr="001A3A43">
        <w:rPr>
          <w:rFonts w:ascii="Calibri" w:hAnsi="Calibri" w:cs="Calibri"/>
        </w:rPr>
        <w:t>ια το δικαίωμα της αποκατάστασης ανταπόκρισης</w:t>
      </w:r>
      <w:r>
        <w:rPr>
          <w:rFonts w:ascii="Calibri" w:hAnsi="Calibri" w:cs="Calibri"/>
        </w:rPr>
        <w:t>,</w:t>
      </w:r>
      <w:r w:rsidRPr="001A3A43">
        <w:rPr>
          <w:rFonts w:ascii="Calibri" w:hAnsi="Calibri" w:cs="Calibri"/>
        </w:rPr>
        <w:t xml:space="preserve"> στο άρθρο 19 παράγραφος 2</w:t>
      </w:r>
      <w:r>
        <w:rPr>
          <w:rFonts w:ascii="Calibri" w:hAnsi="Calibri" w:cs="Calibri"/>
        </w:rPr>
        <w:t>,</w:t>
      </w:r>
      <w:r w:rsidRPr="001A3A43">
        <w:rPr>
          <w:rFonts w:ascii="Calibri" w:hAnsi="Calibri" w:cs="Calibri"/>
        </w:rPr>
        <w:t xml:space="preserve"> προβλέπεται </w:t>
      </w:r>
      <w:r>
        <w:rPr>
          <w:rFonts w:ascii="Calibri" w:hAnsi="Calibri" w:cs="Calibri"/>
        </w:rPr>
        <w:t xml:space="preserve">ότι ο </w:t>
      </w:r>
      <w:r w:rsidRPr="001A3A43">
        <w:rPr>
          <w:rFonts w:ascii="Calibri" w:hAnsi="Calibri" w:cs="Calibri"/>
        </w:rPr>
        <w:t>προμηθευτής οφείλει να πραγματοποιήσει την αποκατάσταση σε εύλογο χρόνο</w:t>
      </w:r>
      <w:r>
        <w:rPr>
          <w:rFonts w:ascii="Calibri" w:hAnsi="Calibri" w:cs="Calibri"/>
        </w:rPr>
        <w:t>. Θ</w:t>
      </w:r>
      <w:r w:rsidRPr="001A3A43">
        <w:rPr>
          <w:rFonts w:ascii="Calibri" w:hAnsi="Calibri" w:cs="Calibri"/>
        </w:rPr>
        <w:t>εωρούμε</w:t>
      </w:r>
      <w:r>
        <w:rPr>
          <w:rFonts w:ascii="Calibri" w:hAnsi="Calibri" w:cs="Calibri"/>
        </w:rPr>
        <w:t>, δε και δείτε το,</w:t>
      </w:r>
      <w:r w:rsidRPr="001A3A43">
        <w:rPr>
          <w:rFonts w:ascii="Calibri" w:hAnsi="Calibri" w:cs="Calibri"/>
        </w:rPr>
        <w:t xml:space="preserve"> ότι θα ήταν καλύτερο να προσδιορισθεί σε επίπεδο νόμου</w:t>
      </w:r>
      <w:r>
        <w:rPr>
          <w:rFonts w:ascii="Calibri" w:hAnsi="Calibri" w:cs="Calibri"/>
        </w:rPr>
        <w:t xml:space="preserve"> π</w:t>
      </w:r>
      <w:r w:rsidRPr="001A3A43">
        <w:rPr>
          <w:rFonts w:ascii="Calibri" w:hAnsi="Calibri" w:cs="Calibri"/>
        </w:rPr>
        <w:t>οιος είναι ο εύλογος χρόνος</w:t>
      </w:r>
      <w:r>
        <w:rPr>
          <w:rFonts w:ascii="Calibri" w:hAnsi="Calibri" w:cs="Calibri"/>
        </w:rPr>
        <w:t>. Έ</w:t>
      </w:r>
      <w:r w:rsidRPr="001A3A43">
        <w:rPr>
          <w:rFonts w:ascii="Calibri" w:hAnsi="Calibri" w:cs="Calibri"/>
        </w:rPr>
        <w:t>να σύντομο χρονικό διάστημα</w:t>
      </w:r>
      <w:r>
        <w:rPr>
          <w:rFonts w:ascii="Calibri" w:hAnsi="Calibri" w:cs="Calibri"/>
        </w:rPr>
        <w:t>, για</w:t>
      </w:r>
      <w:r w:rsidRPr="001A3A43">
        <w:rPr>
          <w:rFonts w:ascii="Calibri" w:hAnsi="Calibri" w:cs="Calibri"/>
        </w:rPr>
        <w:t xml:space="preserve"> παράδειγμα</w:t>
      </w:r>
      <w:r>
        <w:rPr>
          <w:rFonts w:ascii="Calibri" w:hAnsi="Calibri" w:cs="Calibri"/>
        </w:rPr>
        <w:t>, δεκαπέντε</w:t>
      </w:r>
      <w:r w:rsidRPr="001A3A43">
        <w:rPr>
          <w:rFonts w:ascii="Calibri" w:hAnsi="Calibri" w:cs="Calibri"/>
        </w:rPr>
        <w:t xml:space="preserve"> μέρες</w:t>
      </w:r>
      <w:r>
        <w:rPr>
          <w:rFonts w:ascii="Calibri" w:hAnsi="Calibri" w:cs="Calibri"/>
        </w:rPr>
        <w:t>,</w:t>
      </w:r>
      <w:r w:rsidRPr="001A3A43">
        <w:rPr>
          <w:rFonts w:ascii="Calibri" w:hAnsi="Calibri" w:cs="Calibri"/>
        </w:rPr>
        <w:t xml:space="preserve"> ώστε να μην υπάρχουν διάφορες καθυστερήσεις και αναβολές</w:t>
      </w:r>
      <w:r>
        <w:rPr>
          <w:rFonts w:ascii="Calibri" w:hAnsi="Calibri" w:cs="Calibri"/>
        </w:rPr>
        <w:t>.</w:t>
      </w:r>
      <w:r w:rsidRPr="001A3A43">
        <w:rPr>
          <w:rFonts w:ascii="Calibri" w:hAnsi="Calibri" w:cs="Calibri"/>
        </w:rPr>
        <w:t xml:space="preserve"> </w:t>
      </w:r>
    </w:p>
    <w:p w14:paraId="00405481" w14:textId="77777777" w:rsidR="00AF72C8" w:rsidRDefault="00AF72C8" w:rsidP="004B1B1C">
      <w:pPr>
        <w:spacing w:line="276" w:lineRule="auto"/>
        <w:ind w:firstLine="720"/>
        <w:contextualSpacing/>
        <w:jc w:val="both"/>
        <w:rPr>
          <w:rFonts w:ascii="Calibri" w:hAnsi="Calibri" w:cs="Calibri"/>
        </w:rPr>
      </w:pPr>
      <w:r>
        <w:rPr>
          <w:rFonts w:ascii="Calibri" w:hAnsi="Calibri" w:cs="Calibri"/>
        </w:rPr>
        <w:t>Με το</w:t>
      </w:r>
      <w:r w:rsidRPr="001A3A43">
        <w:rPr>
          <w:rFonts w:ascii="Calibri" w:hAnsi="Calibri" w:cs="Calibri"/>
        </w:rPr>
        <w:t xml:space="preserve"> </w:t>
      </w:r>
      <w:r>
        <w:rPr>
          <w:rFonts w:ascii="Calibri" w:hAnsi="Calibri" w:cs="Calibri"/>
        </w:rPr>
        <w:t>«</w:t>
      </w:r>
      <w:r w:rsidRPr="001A3A43">
        <w:rPr>
          <w:rFonts w:ascii="Calibri" w:hAnsi="Calibri" w:cs="Calibri"/>
        </w:rPr>
        <w:t>σε εύλογο χρονικό διάστημα</w:t>
      </w:r>
      <w:r>
        <w:rPr>
          <w:rFonts w:ascii="Calibri" w:hAnsi="Calibri" w:cs="Calibri"/>
        </w:rPr>
        <w:t xml:space="preserve">», </w:t>
      </w:r>
      <w:r w:rsidRPr="001A3A43">
        <w:rPr>
          <w:rFonts w:ascii="Calibri" w:hAnsi="Calibri" w:cs="Calibri"/>
        </w:rPr>
        <w:t>ο χρόνος είναι σχετικός</w:t>
      </w:r>
      <w:r>
        <w:rPr>
          <w:rFonts w:ascii="Calibri" w:hAnsi="Calibri" w:cs="Calibri"/>
        </w:rPr>
        <w:t>.</w:t>
      </w:r>
      <w:r w:rsidRPr="001A3A43">
        <w:rPr>
          <w:rFonts w:ascii="Calibri" w:hAnsi="Calibri" w:cs="Calibri"/>
        </w:rPr>
        <w:t xml:space="preserve"> Αλλιώς</w:t>
      </w:r>
      <w:r>
        <w:rPr>
          <w:rFonts w:ascii="Calibri" w:hAnsi="Calibri" w:cs="Calibri"/>
        </w:rPr>
        <w:t xml:space="preserve"> μετράει ο χρόνος για έναν ελέφαντα και αλλιώς για μια</w:t>
      </w:r>
      <w:r w:rsidRPr="001A3A43">
        <w:rPr>
          <w:rFonts w:ascii="Calibri" w:hAnsi="Calibri" w:cs="Calibri"/>
        </w:rPr>
        <w:t xml:space="preserve"> πεταλούδα</w:t>
      </w:r>
      <w:r>
        <w:rPr>
          <w:rFonts w:ascii="Calibri" w:hAnsi="Calibri" w:cs="Calibri"/>
        </w:rPr>
        <w:t>, ξέρετε. Οι</w:t>
      </w:r>
      <w:r w:rsidRPr="001A3A43">
        <w:rPr>
          <w:rFonts w:ascii="Calibri" w:hAnsi="Calibri" w:cs="Calibri"/>
        </w:rPr>
        <w:t xml:space="preserve"> λίγες μέρες μπορεί να είναι και έξι μήνες </w:t>
      </w:r>
      <w:r>
        <w:rPr>
          <w:rFonts w:ascii="Calibri" w:hAnsi="Calibri" w:cs="Calibri"/>
        </w:rPr>
        <w:t>για κάποιους ή</w:t>
      </w:r>
      <w:r w:rsidRPr="001A3A43">
        <w:rPr>
          <w:rFonts w:ascii="Calibri" w:hAnsi="Calibri" w:cs="Calibri"/>
        </w:rPr>
        <w:t xml:space="preserve"> </w:t>
      </w:r>
      <w:r>
        <w:rPr>
          <w:rFonts w:ascii="Calibri" w:hAnsi="Calibri" w:cs="Calibri"/>
        </w:rPr>
        <w:t xml:space="preserve">οι λίγες μέρες μπορεί να είναι και </w:t>
      </w:r>
      <w:r w:rsidRPr="001A3A43">
        <w:rPr>
          <w:rFonts w:ascii="Calibri" w:hAnsi="Calibri" w:cs="Calibri"/>
        </w:rPr>
        <w:t>5</w:t>
      </w:r>
      <w:r>
        <w:rPr>
          <w:rFonts w:ascii="Calibri" w:hAnsi="Calibri" w:cs="Calibri"/>
        </w:rPr>
        <w:t xml:space="preserve">. </w:t>
      </w:r>
    </w:p>
    <w:p w14:paraId="3EF68CCA" w14:textId="77777777" w:rsidR="00AF72C8" w:rsidRDefault="00AF72C8" w:rsidP="004B1B1C">
      <w:pPr>
        <w:spacing w:line="276" w:lineRule="auto"/>
        <w:ind w:firstLine="720"/>
        <w:contextualSpacing/>
        <w:jc w:val="both"/>
        <w:rPr>
          <w:rFonts w:ascii="Calibri" w:hAnsi="Calibri" w:cs="Calibri"/>
        </w:rPr>
      </w:pPr>
      <w:r>
        <w:rPr>
          <w:rFonts w:ascii="Calibri" w:hAnsi="Calibri" w:cs="Calibri"/>
        </w:rPr>
        <w:t>Ν</w:t>
      </w:r>
      <w:r w:rsidRPr="001A3A43">
        <w:rPr>
          <w:rFonts w:ascii="Calibri" w:hAnsi="Calibri" w:cs="Calibri"/>
        </w:rPr>
        <w:t xml:space="preserve">α το κάνουμε </w:t>
      </w:r>
      <w:r>
        <w:rPr>
          <w:rFonts w:ascii="Calibri" w:hAnsi="Calibri" w:cs="Calibri"/>
        </w:rPr>
        <w:t xml:space="preserve">λίγο </w:t>
      </w:r>
      <w:r w:rsidRPr="001A3A43">
        <w:rPr>
          <w:rFonts w:ascii="Calibri" w:hAnsi="Calibri" w:cs="Calibri"/>
        </w:rPr>
        <w:t>πιο συγκεκριμένο</w:t>
      </w:r>
      <w:r>
        <w:rPr>
          <w:rFonts w:ascii="Calibri" w:hAnsi="Calibri" w:cs="Calibri"/>
        </w:rPr>
        <w:t>.</w:t>
      </w:r>
      <w:r w:rsidRPr="001A3A43">
        <w:rPr>
          <w:rFonts w:ascii="Calibri" w:hAnsi="Calibri" w:cs="Calibri"/>
        </w:rPr>
        <w:t xml:space="preserve"> </w:t>
      </w:r>
    </w:p>
    <w:p w14:paraId="1383F681" w14:textId="77777777" w:rsidR="00AF72C8" w:rsidRDefault="00AF72C8" w:rsidP="004B1B1C">
      <w:pPr>
        <w:spacing w:line="276" w:lineRule="auto"/>
        <w:ind w:firstLine="720"/>
        <w:contextualSpacing/>
        <w:jc w:val="both"/>
        <w:rPr>
          <w:rFonts w:ascii="Calibri" w:hAnsi="Calibri" w:cs="Calibri"/>
        </w:rPr>
      </w:pPr>
      <w:r w:rsidRPr="001A3A43">
        <w:rPr>
          <w:rFonts w:ascii="Calibri" w:hAnsi="Calibri" w:cs="Calibri"/>
        </w:rPr>
        <w:t>Αυτό ενισχύεται και από το</w:t>
      </w:r>
      <w:r>
        <w:rPr>
          <w:rFonts w:ascii="Calibri" w:hAnsi="Calibri" w:cs="Calibri"/>
        </w:rPr>
        <w:t xml:space="preserve"> ότι το</w:t>
      </w:r>
      <w:r w:rsidRPr="001A3A43">
        <w:rPr>
          <w:rFonts w:ascii="Calibri" w:hAnsi="Calibri" w:cs="Calibri"/>
        </w:rPr>
        <w:t xml:space="preserve"> δικαίωμα για μείωση ανταλλάγματος </w:t>
      </w:r>
      <w:r>
        <w:rPr>
          <w:rFonts w:ascii="Calibri" w:hAnsi="Calibri" w:cs="Calibri"/>
        </w:rPr>
        <w:t>ή</w:t>
      </w:r>
      <w:r w:rsidRPr="001A3A43">
        <w:rPr>
          <w:rFonts w:ascii="Calibri" w:hAnsi="Calibri" w:cs="Calibri"/>
        </w:rPr>
        <w:t xml:space="preserve"> λύση</w:t>
      </w:r>
      <w:r>
        <w:rPr>
          <w:rFonts w:ascii="Calibri" w:hAnsi="Calibri" w:cs="Calibri"/>
        </w:rPr>
        <w:t>ς</w:t>
      </w:r>
      <w:r w:rsidRPr="001A3A43">
        <w:rPr>
          <w:rFonts w:ascii="Calibri" w:hAnsi="Calibri" w:cs="Calibri"/>
        </w:rPr>
        <w:t xml:space="preserve"> της σύμβασης</w:t>
      </w:r>
      <w:r>
        <w:rPr>
          <w:rFonts w:ascii="Calibri" w:hAnsi="Calibri" w:cs="Calibri"/>
        </w:rPr>
        <w:t>,</w:t>
      </w:r>
      <w:r w:rsidRPr="001A3A43">
        <w:rPr>
          <w:rFonts w:ascii="Calibri" w:hAnsi="Calibri" w:cs="Calibri"/>
        </w:rPr>
        <w:t xml:space="preserve"> βάσει του άρθρου 20</w:t>
      </w:r>
      <w:r>
        <w:rPr>
          <w:rFonts w:ascii="Calibri" w:hAnsi="Calibri" w:cs="Calibri"/>
        </w:rPr>
        <w:t>, ε</w:t>
      </w:r>
      <w:r w:rsidRPr="001A3A43">
        <w:rPr>
          <w:rFonts w:ascii="Calibri" w:hAnsi="Calibri" w:cs="Calibri"/>
        </w:rPr>
        <w:t>ξαρτάται από την άρνηση του προμηθευτή να αποκαταστήσει την έλλειψη ανταπόκρισης</w:t>
      </w:r>
      <w:r>
        <w:rPr>
          <w:rFonts w:ascii="Calibri" w:hAnsi="Calibri" w:cs="Calibri"/>
        </w:rPr>
        <w:t xml:space="preserve"> ή αν η τελευταία δεν έχει γίν</w:t>
      </w:r>
      <w:r w:rsidRPr="001A3A43">
        <w:rPr>
          <w:rFonts w:ascii="Calibri" w:hAnsi="Calibri" w:cs="Calibri"/>
        </w:rPr>
        <w:t xml:space="preserve">ει ολοσχερώς </w:t>
      </w:r>
      <w:r>
        <w:rPr>
          <w:rFonts w:ascii="Calibri" w:hAnsi="Calibri" w:cs="Calibri"/>
        </w:rPr>
        <w:t>και προσηκόντως.</w:t>
      </w:r>
      <w:r w:rsidRPr="001A3A43">
        <w:rPr>
          <w:rFonts w:ascii="Calibri" w:hAnsi="Calibri" w:cs="Calibri"/>
        </w:rPr>
        <w:t xml:space="preserve"> Γι’ αυτό και πρέπει να οριοθετείται το χρονικό διάστημα </w:t>
      </w:r>
      <w:r>
        <w:rPr>
          <w:rFonts w:ascii="Calibri" w:hAnsi="Calibri" w:cs="Calibri"/>
        </w:rPr>
        <w:t>για αποκατάσταση της ανταπόκρισης.</w:t>
      </w:r>
      <w:r w:rsidRPr="001A3A43">
        <w:rPr>
          <w:rFonts w:ascii="Calibri" w:hAnsi="Calibri" w:cs="Calibri"/>
        </w:rPr>
        <w:t xml:space="preserve"> </w:t>
      </w:r>
    </w:p>
    <w:p w14:paraId="489481EA" w14:textId="77777777" w:rsidR="00AF72C8" w:rsidRDefault="00AF72C8" w:rsidP="004B1B1C">
      <w:pPr>
        <w:spacing w:line="276" w:lineRule="auto"/>
        <w:ind w:firstLine="720"/>
        <w:contextualSpacing/>
        <w:jc w:val="both"/>
        <w:rPr>
          <w:rFonts w:ascii="Calibri" w:hAnsi="Calibri" w:cs="Calibri"/>
        </w:rPr>
      </w:pPr>
      <w:r w:rsidRPr="001A3A43">
        <w:rPr>
          <w:rFonts w:ascii="Calibri" w:hAnsi="Calibri" w:cs="Calibri"/>
        </w:rPr>
        <w:t>Αντίστοιχα ισχύουν γι</w:t>
      </w:r>
      <w:r>
        <w:rPr>
          <w:rFonts w:ascii="Calibri" w:hAnsi="Calibri" w:cs="Calibri"/>
        </w:rPr>
        <w:t>α το εύλογο χρόνο της δεύτερης Ο</w:t>
      </w:r>
      <w:r w:rsidRPr="001A3A43">
        <w:rPr>
          <w:rFonts w:ascii="Calibri" w:hAnsi="Calibri" w:cs="Calibri"/>
        </w:rPr>
        <w:t>δηγίας</w:t>
      </w:r>
      <w:r>
        <w:rPr>
          <w:rFonts w:ascii="Calibri" w:hAnsi="Calibri" w:cs="Calibri"/>
        </w:rPr>
        <w:t>, που αποτυπώνε</w:t>
      </w:r>
      <w:r w:rsidRPr="001A3A43">
        <w:rPr>
          <w:rFonts w:ascii="Calibri" w:hAnsi="Calibri" w:cs="Calibri"/>
        </w:rPr>
        <w:t>ται στο άρθρο 46 του νομοσχεδίου</w:t>
      </w:r>
      <w:r>
        <w:rPr>
          <w:rFonts w:ascii="Calibri" w:hAnsi="Calibri" w:cs="Calibri"/>
        </w:rPr>
        <w:t>.</w:t>
      </w:r>
    </w:p>
    <w:p w14:paraId="0448B9B0" w14:textId="77777777" w:rsidR="00AF72C8" w:rsidRDefault="00AF72C8" w:rsidP="004B1B1C">
      <w:pPr>
        <w:spacing w:line="276" w:lineRule="auto"/>
        <w:ind w:firstLine="720"/>
        <w:contextualSpacing/>
        <w:jc w:val="both"/>
        <w:rPr>
          <w:rFonts w:ascii="Calibri" w:hAnsi="Calibri" w:cs="Calibri"/>
        </w:rPr>
      </w:pPr>
      <w:r w:rsidRPr="001A3A43">
        <w:rPr>
          <w:rFonts w:ascii="Calibri" w:hAnsi="Calibri" w:cs="Calibri"/>
        </w:rPr>
        <w:t xml:space="preserve"> Το άρθρο 23</w:t>
      </w:r>
      <w:r>
        <w:rPr>
          <w:rFonts w:ascii="Calibri" w:hAnsi="Calibri" w:cs="Calibri"/>
        </w:rPr>
        <w:t>,</w:t>
      </w:r>
      <w:r w:rsidRPr="001A3A43">
        <w:rPr>
          <w:rFonts w:ascii="Calibri" w:hAnsi="Calibri" w:cs="Calibri"/>
        </w:rPr>
        <w:t xml:space="preserve"> προσδιορίζει τις υποχρεώσεις του προμηθευτή σε περί</w:t>
      </w:r>
      <w:r>
        <w:rPr>
          <w:rFonts w:ascii="Calibri" w:hAnsi="Calibri" w:cs="Calibri"/>
        </w:rPr>
        <w:t>πτωση λύσης της σύμβασης. Και εδώ</w:t>
      </w:r>
      <w:r w:rsidRPr="001A3A43">
        <w:rPr>
          <w:rFonts w:ascii="Calibri" w:hAnsi="Calibri" w:cs="Calibri"/>
        </w:rPr>
        <w:t xml:space="preserve"> μπορεί να αναφέρεται στην παράγραφο 3</w:t>
      </w:r>
      <w:r>
        <w:rPr>
          <w:rFonts w:ascii="Calibri" w:hAnsi="Calibri" w:cs="Calibri"/>
        </w:rPr>
        <w:t>,</w:t>
      </w:r>
      <w:r w:rsidRPr="001A3A43">
        <w:rPr>
          <w:rFonts w:ascii="Calibri" w:hAnsi="Calibri" w:cs="Calibri"/>
        </w:rPr>
        <w:t xml:space="preserve"> ότι </w:t>
      </w:r>
      <w:r>
        <w:rPr>
          <w:rFonts w:ascii="Calibri" w:hAnsi="Calibri" w:cs="Calibri"/>
        </w:rPr>
        <w:t xml:space="preserve">ο </w:t>
      </w:r>
      <w:r w:rsidRPr="001A3A43">
        <w:rPr>
          <w:rFonts w:ascii="Calibri" w:hAnsi="Calibri" w:cs="Calibri"/>
        </w:rPr>
        <w:t>προμηθευτής οφείλει να συμμορφώνεται προς τις ισχύουσες υποχρεώσεις</w:t>
      </w:r>
      <w:r>
        <w:rPr>
          <w:rFonts w:ascii="Calibri" w:hAnsi="Calibri" w:cs="Calibri"/>
        </w:rPr>
        <w:t>, δυνάμει του Κ</w:t>
      </w:r>
      <w:r w:rsidRPr="001A3A43">
        <w:rPr>
          <w:rFonts w:ascii="Calibri" w:hAnsi="Calibri" w:cs="Calibri"/>
        </w:rPr>
        <w:t xml:space="preserve">ανονισμού </w:t>
      </w:r>
      <w:r>
        <w:rPr>
          <w:rFonts w:ascii="Calibri" w:hAnsi="Calibri" w:cs="Calibri"/>
        </w:rPr>
        <w:t>679/2016/ΕΕ,</w:t>
      </w:r>
      <w:r w:rsidRPr="001A3A43">
        <w:rPr>
          <w:rFonts w:ascii="Calibri" w:hAnsi="Calibri" w:cs="Calibri"/>
        </w:rPr>
        <w:t xml:space="preserve"> όσον αφορά στα δεδομένα προσωπικού χαρακτήρα του λήπτη</w:t>
      </w:r>
      <w:r>
        <w:rPr>
          <w:rFonts w:ascii="Calibri" w:hAnsi="Calibri" w:cs="Calibri"/>
        </w:rPr>
        <w:t>.</w:t>
      </w:r>
      <w:r w:rsidRPr="001A3A43">
        <w:rPr>
          <w:rFonts w:ascii="Calibri" w:hAnsi="Calibri" w:cs="Calibri"/>
        </w:rPr>
        <w:t xml:space="preserve"> </w:t>
      </w:r>
    </w:p>
    <w:p w14:paraId="750859F2" w14:textId="77777777" w:rsidR="00AF72C8" w:rsidRDefault="00AF72C8" w:rsidP="004B1B1C">
      <w:pPr>
        <w:spacing w:line="276" w:lineRule="auto"/>
        <w:ind w:firstLine="720"/>
        <w:contextualSpacing/>
        <w:jc w:val="both"/>
        <w:rPr>
          <w:rFonts w:ascii="Calibri" w:hAnsi="Calibri" w:cs="Calibri"/>
        </w:rPr>
      </w:pPr>
      <w:r>
        <w:rPr>
          <w:rFonts w:ascii="Calibri" w:hAnsi="Calibri" w:cs="Calibri"/>
        </w:rPr>
        <w:t>Α</w:t>
      </w:r>
      <w:r w:rsidRPr="001A3A43">
        <w:rPr>
          <w:rFonts w:ascii="Calibri" w:hAnsi="Calibri" w:cs="Calibri"/>
        </w:rPr>
        <w:t>υτό</w:t>
      </w:r>
      <w:r>
        <w:rPr>
          <w:rFonts w:ascii="Calibri" w:hAnsi="Calibri" w:cs="Calibri"/>
        </w:rPr>
        <w:t>,</w:t>
      </w:r>
      <w:r w:rsidRPr="001A3A43">
        <w:rPr>
          <w:rFonts w:ascii="Calibri" w:hAnsi="Calibri" w:cs="Calibri"/>
        </w:rPr>
        <w:t xml:space="preserve"> </w:t>
      </w:r>
      <w:r>
        <w:rPr>
          <w:rFonts w:ascii="Calibri" w:hAnsi="Calibri" w:cs="Calibri"/>
        </w:rPr>
        <w:t>όμως, δε</w:t>
      </w:r>
      <w:r w:rsidRPr="001A3A43">
        <w:rPr>
          <w:rFonts w:ascii="Calibri" w:hAnsi="Calibri" w:cs="Calibri"/>
        </w:rPr>
        <w:t xml:space="preserve"> συνεπάγεται ότι θα γίνει</w:t>
      </w:r>
      <w:r>
        <w:rPr>
          <w:rFonts w:ascii="Calibri" w:hAnsi="Calibri" w:cs="Calibri"/>
        </w:rPr>
        <w:t>.</w:t>
      </w:r>
      <w:r w:rsidRPr="001A3A43">
        <w:rPr>
          <w:rFonts w:ascii="Calibri" w:hAnsi="Calibri" w:cs="Calibri"/>
        </w:rPr>
        <w:t xml:space="preserve"> </w:t>
      </w:r>
      <w:r>
        <w:rPr>
          <w:rFonts w:ascii="Calibri" w:hAnsi="Calibri" w:cs="Calibri"/>
        </w:rPr>
        <w:t>Εδώ</w:t>
      </w:r>
      <w:r w:rsidRPr="001A3A43">
        <w:rPr>
          <w:rFonts w:ascii="Calibri" w:hAnsi="Calibri" w:cs="Calibri"/>
        </w:rPr>
        <w:t xml:space="preserve"> αποδεικνύεται παραστατικά</w:t>
      </w:r>
      <w:r>
        <w:rPr>
          <w:rFonts w:ascii="Calibri" w:hAnsi="Calibri" w:cs="Calibri"/>
        </w:rPr>
        <w:t xml:space="preserve"> το ότι</w:t>
      </w:r>
      <w:r w:rsidRPr="001A3A43">
        <w:rPr>
          <w:rFonts w:ascii="Calibri" w:hAnsi="Calibri" w:cs="Calibri"/>
        </w:rPr>
        <w:t xml:space="preserve"> η πολιτεία πρέπει συνεχώς να διενεργεί ελέγχους</w:t>
      </w:r>
      <w:r>
        <w:rPr>
          <w:rFonts w:ascii="Calibri" w:hAnsi="Calibri" w:cs="Calibri"/>
        </w:rPr>
        <w:t>.</w:t>
      </w:r>
    </w:p>
    <w:p w14:paraId="5C6F7DEA" w14:textId="77777777" w:rsidR="00AF72C8" w:rsidRDefault="00AF72C8" w:rsidP="004B1B1C">
      <w:pPr>
        <w:spacing w:line="276" w:lineRule="auto"/>
        <w:ind w:firstLine="720"/>
        <w:contextualSpacing/>
        <w:jc w:val="both"/>
        <w:rPr>
          <w:rFonts w:ascii="Calibri" w:hAnsi="Calibri" w:cs="Calibri"/>
        </w:rPr>
      </w:pPr>
      <w:r>
        <w:rPr>
          <w:rFonts w:ascii="Calibri" w:hAnsi="Calibri" w:cs="Calibri"/>
        </w:rPr>
        <w:t>Σ</w:t>
      </w:r>
      <w:r w:rsidRPr="001A3A43">
        <w:rPr>
          <w:rFonts w:ascii="Calibri" w:hAnsi="Calibri" w:cs="Calibri"/>
        </w:rPr>
        <w:t>ε κυρώσεις</w:t>
      </w:r>
      <w:r>
        <w:rPr>
          <w:rFonts w:ascii="Calibri" w:hAnsi="Calibri" w:cs="Calibri"/>
        </w:rPr>
        <w:t>, ε</w:t>
      </w:r>
      <w:r w:rsidRPr="001A3A43">
        <w:rPr>
          <w:rFonts w:ascii="Calibri" w:hAnsi="Calibri" w:cs="Calibri"/>
        </w:rPr>
        <w:t>ξάλλου</w:t>
      </w:r>
      <w:r>
        <w:rPr>
          <w:rFonts w:ascii="Calibri" w:hAnsi="Calibri" w:cs="Calibri"/>
        </w:rPr>
        <w:t>, αναφέρεται</w:t>
      </w:r>
      <w:r w:rsidRPr="001A3A43">
        <w:rPr>
          <w:rFonts w:ascii="Calibri" w:hAnsi="Calibri" w:cs="Calibri"/>
        </w:rPr>
        <w:t xml:space="preserve"> </w:t>
      </w:r>
      <w:r>
        <w:rPr>
          <w:rFonts w:ascii="Calibri" w:hAnsi="Calibri" w:cs="Calibri"/>
        </w:rPr>
        <w:t>το άρθρο 31. Οι αρμόδιες υπηρεσίες του Υ</w:t>
      </w:r>
      <w:r w:rsidRPr="001A3A43">
        <w:rPr>
          <w:rFonts w:ascii="Calibri" w:hAnsi="Calibri" w:cs="Calibri"/>
        </w:rPr>
        <w:t>πουργείου</w:t>
      </w:r>
      <w:r>
        <w:rPr>
          <w:rFonts w:ascii="Calibri" w:hAnsi="Calibri" w:cs="Calibri"/>
        </w:rPr>
        <w:t xml:space="preserve"> Α</w:t>
      </w:r>
      <w:r w:rsidRPr="001A3A43">
        <w:rPr>
          <w:rFonts w:ascii="Calibri" w:hAnsi="Calibri" w:cs="Calibri"/>
        </w:rPr>
        <w:t>νάπτυξης</w:t>
      </w:r>
      <w:r>
        <w:rPr>
          <w:rFonts w:ascii="Calibri" w:hAnsi="Calibri" w:cs="Calibri"/>
        </w:rPr>
        <w:t>, βέβαια,</w:t>
      </w:r>
      <w:r w:rsidRPr="001A3A43">
        <w:rPr>
          <w:rFonts w:ascii="Calibri" w:hAnsi="Calibri" w:cs="Calibri"/>
        </w:rPr>
        <w:t xml:space="preserve"> πρέπει να κάνουν συνεχείς</w:t>
      </w:r>
      <w:r>
        <w:rPr>
          <w:rFonts w:ascii="Calibri" w:hAnsi="Calibri" w:cs="Calibri"/>
        </w:rPr>
        <w:t>,</w:t>
      </w:r>
      <w:r w:rsidRPr="001A3A43">
        <w:rPr>
          <w:rFonts w:ascii="Calibri" w:hAnsi="Calibri" w:cs="Calibri"/>
        </w:rPr>
        <w:t xml:space="preserve"> ενδελεχείς ελέγχους και να επιβάλουν αυστηρές κυρώσεις </w:t>
      </w:r>
      <w:r>
        <w:rPr>
          <w:rFonts w:ascii="Calibri" w:hAnsi="Calibri" w:cs="Calibri"/>
        </w:rPr>
        <w:t xml:space="preserve">στους </w:t>
      </w:r>
      <w:r w:rsidRPr="001A3A43">
        <w:rPr>
          <w:rFonts w:ascii="Calibri" w:hAnsi="Calibri" w:cs="Calibri"/>
        </w:rPr>
        <w:t>παραβάτες</w:t>
      </w:r>
      <w:r>
        <w:rPr>
          <w:rFonts w:ascii="Calibri" w:hAnsi="Calibri" w:cs="Calibri"/>
        </w:rPr>
        <w:t>,</w:t>
      </w:r>
      <w:r w:rsidRPr="001A3A43">
        <w:rPr>
          <w:rFonts w:ascii="Calibri" w:hAnsi="Calibri" w:cs="Calibri"/>
        </w:rPr>
        <w:t xml:space="preserve"> αλλ</w:t>
      </w:r>
      <w:r>
        <w:rPr>
          <w:rFonts w:ascii="Calibri" w:hAnsi="Calibri" w:cs="Calibri"/>
        </w:rPr>
        <w:t>ι</w:t>
      </w:r>
      <w:r w:rsidRPr="001A3A43">
        <w:rPr>
          <w:rFonts w:ascii="Calibri" w:hAnsi="Calibri" w:cs="Calibri"/>
        </w:rPr>
        <w:t>ώς ότι συζητάμε σήμερα</w:t>
      </w:r>
      <w:r>
        <w:rPr>
          <w:rFonts w:ascii="Calibri" w:hAnsi="Calibri" w:cs="Calibri"/>
        </w:rPr>
        <w:t>,</w:t>
      </w:r>
      <w:r w:rsidRPr="001A3A43">
        <w:rPr>
          <w:rFonts w:ascii="Calibri" w:hAnsi="Calibri" w:cs="Calibri"/>
        </w:rPr>
        <w:t xml:space="preserve"> για την προστασία του καταναλωτή</w:t>
      </w:r>
      <w:r>
        <w:rPr>
          <w:rFonts w:ascii="Calibri" w:hAnsi="Calibri" w:cs="Calibri"/>
        </w:rPr>
        <w:t>,</w:t>
      </w:r>
      <w:r w:rsidRPr="001A3A43">
        <w:rPr>
          <w:rFonts w:ascii="Calibri" w:hAnsi="Calibri" w:cs="Calibri"/>
        </w:rPr>
        <w:t xml:space="preserve"> των προσωπικών δεδομένων και τη διασφάλιση των δικαιωμάτων του</w:t>
      </w:r>
      <w:r>
        <w:rPr>
          <w:rFonts w:ascii="Calibri" w:hAnsi="Calibri" w:cs="Calibri"/>
        </w:rPr>
        <w:t>, ε</w:t>
      </w:r>
      <w:r w:rsidRPr="001A3A43">
        <w:rPr>
          <w:rFonts w:ascii="Calibri" w:hAnsi="Calibri" w:cs="Calibri"/>
        </w:rPr>
        <w:t>ίναι χωρίς αντίκρισμα και δυστυχώς χωρίς καμία αξία</w:t>
      </w:r>
      <w:r>
        <w:rPr>
          <w:rFonts w:ascii="Calibri" w:hAnsi="Calibri" w:cs="Calibri"/>
        </w:rPr>
        <w:t>.</w:t>
      </w:r>
    </w:p>
    <w:p w14:paraId="3C3E7484" w14:textId="77777777" w:rsidR="00AF72C8" w:rsidRDefault="00AF72C8" w:rsidP="004B1B1C">
      <w:pPr>
        <w:spacing w:line="276" w:lineRule="auto"/>
        <w:ind w:firstLine="720"/>
        <w:contextualSpacing/>
        <w:jc w:val="both"/>
        <w:rPr>
          <w:rFonts w:ascii="Calibri" w:hAnsi="Calibri" w:cs="Calibri"/>
        </w:rPr>
      </w:pPr>
      <w:r>
        <w:rPr>
          <w:rFonts w:ascii="Calibri" w:hAnsi="Calibri" w:cs="Calibri"/>
        </w:rPr>
        <w:t>Τ</w:t>
      </w:r>
      <w:r w:rsidRPr="001A3A43">
        <w:rPr>
          <w:rFonts w:ascii="Calibri" w:hAnsi="Calibri" w:cs="Calibri"/>
        </w:rPr>
        <w:t xml:space="preserve">ο </w:t>
      </w:r>
      <w:r w:rsidR="00B023CE">
        <w:rPr>
          <w:rFonts w:ascii="Calibri" w:hAnsi="Calibri" w:cs="Calibri"/>
        </w:rPr>
        <w:t>Γ</w:t>
      </w:r>
      <w:r>
        <w:rPr>
          <w:rFonts w:ascii="Calibri" w:hAnsi="Calibri" w:cs="Calibri"/>
        </w:rPr>
        <w:t>΄</w:t>
      </w:r>
      <w:r w:rsidRPr="001A3A43">
        <w:rPr>
          <w:rFonts w:ascii="Calibri" w:hAnsi="Calibri" w:cs="Calibri"/>
        </w:rPr>
        <w:t xml:space="preserve"> μέρος της </w:t>
      </w:r>
      <w:r>
        <w:rPr>
          <w:rFonts w:ascii="Calibri" w:hAnsi="Calibri" w:cs="Calibri"/>
        </w:rPr>
        <w:t>ενσωμάτωσης της Οδηγίας 771/2019/ΕΕ,</w:t>
      </w:r>
      <w:r w:rsidRPr="001A3A43">
        <w:rPr>
          <w:rFonts w:ascii="Calibri" w:hAnsi="Calibri" w:cs="Calibri"/>
        </w:rPr>
        <w:t xml:space="preserve"> τα άρθρα 33 </w:t>
      </w:r>
      <w:r>
        <w:rPr>
          <w:rFonts w:ascii="Calibri" w:hAnsi="Calibri" w:cs="Calibri"/>
        </w:rPr>
        <w:t>έως</w:t>
      </w:r>
      <w:r w:rsidRPr="001A3A43">
        <w:rPr>
          <w:rFonts w:ascii="Calibri" w:hAnsi="Calibri" w:cs="Calibri"/>
        </w:rPr>
        <w:t xml:space="preserve"> 64</w:t>
      </w:r>
      <w:r>
        <w:rPr>
          <w:rFonts w:ascii="Calibri" w:hAnsi="Calibri" w:cs="Calibri"/>
        </w:rPr>
        <w:t>,</w:t>
      </w:r>
      <w:r w:rsidRPr="001A3A43">
        <w:rPr>
          <w:rFonts w:ascii="Calibri" w:hAnsi="Calibri" w:cs="Calibri"/>
        </w:rPr>
        <w:t xml:space="preserve"> έχει να κάνει με τις αλλαγές στο </w:t>
      </w:r>
      <w:r>
        <w:rPr>
          <w:rFonts w:ascii="Calibri" w:hAnsi="Calibri" w:cs="Calibri"/>
        </w:rPr>
        <w:t>δίκαιο της πώληση</w:t>
      </w:r>
      <w:r w:rsidRPr="001A3A43">
        <w:rPr>
          <w:rFonts w:ascii="Calibri" w:hAnsi="Calibri" w:cs="Calibri"/>
        </w:rPr>
        <w:t>ς γενικότερα</w:t>
      </w:r>
      <w:r>
        <w:rPr>
          <w:rFonts w:ascii="Calibri" w:hAnsi="Calibri" w:cs="Calibri"/>
        </w:rPr>
        <w:t>.</w:t>
      </w:r>
      <w:r w:rsidRPr="001A3A43">
        <w:rPr>
          <w:rFonts w:ascii="Calibri" w:hAnsi="Calibri" w:cs="Calibri"/>
        </w:rPr>
        <w:t xml:space="preserve"> Με το συγκεκριμένο μέρος του νομοσχεδίου</w:t>
      </w:r>
      <w:r>
        <w:rPr>
          <w:rFonts w:ascii="Calibri" w:hAnsi="Calibri" w:cs="Calibri"/>
        </w:rPr>
        <w:t>,</w:t>
      </w:r>
      <w:r w:rsidRPr="001A3A43">
        <w:rPr>
          <w:rFonts w:ascii="Calibri" w:hAnsi="Calibri" w:cs="Calibri"/>
        </w:rPr>
        <w:t xml:space="preserve"> γίνον</w:t>
      </w:r>
      <w:r>
        <w:rPr>
          <w:rFonts w:ascii="Calibri" w:hAnsi="Calibri" w:cs="Calibri"/>
        </w:rPr>
        <w:t>ται αλλαγές στις διατάξεις του Αστικού Κ</w:t>
      </w:r>
      <w:r w:rsidRPr="001A3A43">
        <w:rPr>
          <w:rFonts w:ascii="Calibri" w:hAnsi="Calibri" w:cs="Calibri"/>
        </w:rPr>
        <w:t>ώδικα για την πώληση</w:t>
      </w:r>
      <w:r>
        <w:rPr>
          <w:rFonts w:ascii="Calibri" w:hAnsi="Calibri" w:cs="Calibri"/>
        </w:rPr>
        <w:t>,</w:t>
      </w:r>
      <w:r w:rsidRPr="001A3A43">
        <w:rPr>
          <w:rFonts w:ascii="Calibri" w:hAnsi="Calibri" w:cs="Calibri"/>
        </w:rPr>
        <w:t xml:space="preserve"> την</w:t>
      </w:r>
      <w:r>
        <w:rPr>
          <w:rFonts w:ascii="Calibri" w:hAnsi="Calibri" w:cs="Calibri"/>
        </w:rPr>
        <w:t xml:space="preserve"> ανταλλαγή και στη σύμβαση</w:t>
      </w:r>
      <w:r w:rsidRPr="001A3A43">
        <w:rPr>
          <w:rFonts w:ascii="Calibri" w:hAnsi="Calibri" w:cs="Calibri"/>
        </w:rPr>
        <w:t xml:space="preserve"> του έργου</w:t>
      </w:r>
      <w:r>
        <w:rPr>
          <w:rFonts w:ascii="Calibri" w:hAnsi="Calibri" w:cs="Calibri"/>
        </w:rPr>
        <w:t>,</w:t>
      </w:r>
      <w:r w:rsidRPr="001A3A43">
        <w:rPr>
          <w:rFonts w:ascii="Calibri" w:hAnsi="Calibri" w:cs="Calibri"/>
        </w:rPr>
        <w:t xml:space="preserve"> τροποποιείται </w:t>
      </w:r>
      <w:r>
        <w:rPr>
          <w:rFonts w:ascii="Calibri" w:hAnsi="Calibri" w:cs="Calibri"/>
        </w:rPr>
        <w:t>και ο ν. 2251/1994, για την προστασία</w:t>
      </w:r>
      <w:r w:rsidRPr="001A3A43">
        <w:rPr>
          <w:rFonts w:ascii="Calibri" w:hAnsi="Calibri" w:cs="Calibri"/>
        </w:rPr>
        <w:t xml:space="preserve"> του καταναλωτή</w:t>
      </w:r>
      <w:r>
        <w:rPr>
          <w:rFonts w:ascii="Calibri" w:hAnsi="Calibri" w:cs="Calibri"/>
        </w:rPr>
        <w:t>.</w:t>
      </w:r>
      <w:r w:rsidRPr="001A3A43">
        <w:rPr>
          <w:rFonts w:ascii="Calibri" w:hAnsi="Calibri" w:cs="Calibri"/>
        </w:rPr>
        <w:t xml:space="preserve"> </w:t>
      </w:r>
    </w:p>
    <w:p w14:paraId="4308C51E" w14:textId="77777777" w:rsidR="00AF72C8" w:rsidRDefault="00AF72C8" w:rsidP="004B1B1C">
      <w:pPr>
        <w:spacing w:line="276" w:lineRule="auto"/>
        <w:ind w:firstLine="720"/>
        <w:contextualSpacing/>
        <w:jc w:val="both"/>
        <w:rPr>
          <w:rFonts w:ascii="Calibri" w:hAnsi="Calibri" w:cs="Calibri"/>
        </w:rPr>
      </w:pPr>
      <w:r w:rsidRPr="001A3A43">
        <w:rPr>
          <w:rFonts w:ascii="Calibri" w:hAnsi="Calibri" w:cs="Calibri"/>
        </w:rPr>
        <w:t>Ειδικότερα</w:t>
      </w:r>
      <w:r>
        <w:rPr>
          <w:rFonts w:ascii="Calibri" w:hAnsi="Calibri" w:cs="Calibri"/>
        </w:rPr>
        <w:t>, στο άρθρο</w:t>
      </w:r>
      <w:r w:rsidRPr="001A3A43">
        <w:rPr>
          <w:rFonts w:ascii="Calibri" w:hAnsi="Calibri" w:cs="Calibri"/>
        </w:rPr>
        <w:t xml:space="preserve"> 34 του νομοσχεδίου</w:t>
      </w:r>
      <w:r>
        <w:rPr>
          <w:rFonts w:ascii="Calibri" w:hAnsi="Calibri" w:cs="Calibri"/>
        </w:rPr>
        <w:t>, προβλέπετε την</w:t>
      </w:r>
      <w:r w:rsidRPr="001A3A43">
        <w:rPr>
          <w:rFonts w:ascii="Calibri" w:hAnsi="Calibri" w:cs="Calibri"/>
        </w:rPr>
        <w:t xml:space="preserve"> ανταπόκριση του πράγματος στη σύμβαση και </w:t>
      </w:r>
      <w:r>
        <w:rPr>
          <w:rFonts w:ascii="Calibri" w:hAnsi="Calibri" w:cs="Calibri"/>
        </w:rPr>
        <w:t>σ</w:t>
      </w:r>
      <w:r w:rsidRPr="001A3A43">
        <w:rPr>
          <w:rFonts w:ascii="Calibri" w:hAnsi="Calibri" w:cs="Calibri"/>
        </w:rPr>
        <w:t>το άρθρο 35</w:t>
      </w:r>
      <w:r>
        <w:rPr>
          <w:rFonts w:ascii="Calibri" w:hAnsi="Calibri" w:cs="Calibri"/>
        </w:rPr>
        <w:t>,</w:t>
      </w:r>
      <w:r w:rsidRPr="001A3A43">
        <w:rPr>
          <w:rFonts w:ascii="Calibri" w:hAnsi="Calibri" w:cs="Calibri"/>
        </w:rPr>
        <w:t xml:space="preserve"> για τα πραγματικά ελαττώματα</w:t>
      </w:r>
      <w:r>
        <w:rPr>
          <w:rFonts w:ascii="Calibri" w:hAnsi="Calibri" w:cs="Calibri"/>
        </w:rPr>
        <w:t>. Σημειώνετε,</w:t>
      </w:r>
      <w:r w:rsidRPr="001A3A43">
        <w:rPr>
          <w:rFonts w:ascii="Calibri" w:hAnsi="Calibri" w:cs="Calibri"/>
        </w:rPr>
        <w:t xml:space="preserve"> </w:t>
      </w:r>
      <w:r>
        <w:rPr>
          <w:rFonts w:ascii="Calibri" w:hAnsi="Calibri" w:cs="Calibri"/>
        </w:rPr>
        <w:t>όμως,</w:t>
      </w:r>
      <w:r w:rsidRPr="001A3A43">
        <w:rPr>
          <w:rFonts w:ascii="Calibri" w:hAnsi="Calibri" w:cs="Calibri"/>
        </w:rPr>
        <w:t xml:space="preserve"> ότι φαίνε</w:t>
      </w:r>
      <w:r>
        <w:rPr>
          <w:rFonts w:ascii="Calibri" w:hAnsi="Calibri" w:cs="Calibri"/>
        </w:rPr>
        <w:t xml:space="preserve">ται να περιορίζετε </w:t>
      </w:r>
      <w:r w:rsidRPr="001A3A43">
        <w:rPr>
          <w:rFonts w:ascii="Calibri" w:hAnsi="Calibri" w:cs="Calibri"/>
        </w:rPr>
        <w:t xml:space="preserve">το περιεχόμενο καίριων </w:t>
      </w:r>
      <w:r>
        <w:rPr>
          <w:rFonts w:ascii="Calibri" w:hAnsi="Calibri" w:cs="Calibri"/>
        </w:rPr>
        <w:t>διατάξεων στο πεδίο των δικαιοπραξ</w:t>
      </w:r>
      <w:r w:rsidRPr="001A3A43">
        <w:rPr>
          <w:rFonts w:ascii="Calibri" w:hAnsi="Calibri" w:cs="Calibri"/>
        </w:rPr>
        <w:t>ιών</w:t>
      </w:r>
      <w:r>
        <w:rPr>
          <w:rFonts w:ascii="Calibri" w:hAnsi="Calibri" w:cs="Calibri"/>
        </w:rPr>
        <w:t>,</w:t>
      </w:r>
      <w:r w:rsidRPr="001A3A43">
        <w:rPr>
          <w:rFonts w:ascii="Calibri" w:hAnsi="Calibri" w:cs="Calibri"/>
        </w:rPr>
        <w:t xml:space="preserve"> ενώ διαταράσσεται έντονα το υφιστάμενο νομοθετικό και </w:t>
      </w:r>
      <w:r>
        <w:rPr>
          <w:rFonts w:ascii="Calibri" w:hAnsi="Calibri" w:cs="Calibri"/>
        </w:rPr>
        <w:t>ν</w:t>
      </w:r>
      <w:r w:rsidRPr="001A3A43">
        <w:rPr>
          <w:rFonts w:ascii="Calibri" w:hAnsi="Calibri" w:cs="Calibri"/>
        </w:rPr>
        <w:t>ομολογιακό πλαίσιο</w:t>
      </w:r>
      <w:r>
        <w:rPr>
          <w:rFonts w:ascii="Calibri" w:hAnsi="Calibri" w:cs="Calibri"/>
        </w:rPr>
        <w:t>.</w:t>
      </w:r>
      <w:r w:rsidRPr="001A3A43">
        <w:rPr>
          <w:rFonts w:ascii="Calibri" w:hAnsi="Calibri" w:cs="Calibri"/>
        </w:rPr>
        <w:t xml:space="preserve"> </w:t>
      </w:r>
    </w:p>
    <w:p w14:paraId="427EEF95" w14:textId="77777777" w:rsidR="00AF72C8" w:rsidRDefault="00AF72C8" w:rsidP="004B1B1C">
      <w:pPr>
        <w:spacing w:line="276" w:lineRule="auto"/>
        <w:ind w:firstLine="720"/>
        <w:contextualSpacing/>
        <w:jc w:val="both"/>
        <w:rPr>
          <w:rFonts w:ascii="Calibri" w:hAnsi="Calibri" w:cs="Calibri"/>
        </w:rPr>
      </w:pPr>
      <w:r>
        <w:rPr>
          <w:rFonts w:ascii="Calibri" w:hAnsi="Calibri" w:cs="Calibri"/>
        </w:rPr>
        <w:t>Εδώ πρόκειται για άρθρα του Αστικού Κ</w:t>
      </w:r>
      <w:r w:rsidRPr="001A3A43">
        <w:rPr>
          <w:rFonts w:ascii="Calibri" w:hAnsi="Calibri" w:cs="Calibri"/>
        </w:rPr>
        <w:t>ώδικα</w:t>
      </w:r>
      <w:r>
        <w:rPr>
          <w:rFonts w:ascii="Calibri" w:hAnsi="Calibri" w:cs="Calibri"/>
        </w:rPr>
        <w:t>,</w:t>
      </w:r>
      <w:r w:rsidRPr="001A3A43">
        <w:rPr>
          <w:rFonts w:ascii="Calibri" w:hAnsi="Calibri" w:cs="Calibri"/>
        </w:rPr>
        <w:t xml:space="preserve"> που θα μπορούσαν να χαρακτηριστούν ως γενικές αρχές δικαίου</w:t>
      </w:r>
      <w:r>
        <w:rPr>
          <w:rFonts w:ascii="Calibri" w:hAnsi="Calibri" w:cs="Calibri"/>
        </w:rPr>
        <w:t>.</w:t>
      </w:r>
      <w:r w:rsidRPr="001A3A43">
        <w:rPr>
          <w:rFonts w:ascii="Calibri" w:hAnsi="Calibri" w:cs="Calibri"/>
        </w:rPr>
        <w:t xml:space="preserve"> Οι διατάξεις θα μπορούσαν να μείνουν ως έχουν</w:t>
      </w:r>
      <w:r>
        <w:rPr>
          <w:rFonts w:ascii="Calibri" w:hAnsi="Calibri" w:cs="Calibri"/>
        </w:rPr>
        <w:t>, δ</w:t>
      </w:r>
      <w:r w:rsidRPr="001A3A43">
        <w:rPr>
          <w:rFonts w:ascii="Calibri" w:hAnsi="Calibri" w:cs="Calibri"/>
        </w:rPr>
        <w:t>ιαφορετικ</w:t>
      </w:r>
      <w:r>
        <w:rPr>
          <w:rFonts w:ascii="Calibri" w:hAnsi="Calibri" w:cs="Calibri"/>
        </w:rPr>
        <w:t>ά η νέα διατύπωση θα μπορούσε</w:t>
      </w:r>
      <w:r w:rsidRPr="001A3A43">
        <w:rPr>
          <w:rFonts w:ascii="Calibri" w:hAnsi="Calibri" w:cs="Calibri"/>
        </w:rPr>
        <w:t xml:space="preserve"> να προστεθεί μετά το τέλος του ισχύοντος άρθρου </w:t>
      </w:r>
      <w:r>
        <w:rPr>
          <w:rFonts w:ascii="Calibri" w:hAnsi="Calibri" w:cs="Calibri"/>
        </w:rPr>
        <w:t>του 534 του Αστικού Κ</w:t>
      </w:r>
      <w:r w:rsidRPr="001A3A43">
        <w:rPr>
          <w:rFonts w:ascii="Calibri" w:hAnsi="Calibri" w:cs="Calibri"/>
        </w:rPr>
        <w:t>ώδικα</w:t>
      </w:r>
      <w:r>
        <w:rPr>
          <w:rFonts w:ascii="Calibri" w:hAnsi="Calibri" w:cs="Calibri"/>
        </w:rPr>
        <w:t>.</w:t>
      </w:r>
    </w:p>
    <w:p w14:paraId="4D1DCBEE" w14:textId="77777777" w:rsidR="00AF72C8" w:rsidRDefault="00AF72C8" w:rsidP="004B1B1C">
      <w:pPr>
        <w:spacing w:line="276" w:lineRule="auto"/>
        <w:contextualSpacing/>
        <w:jc w:val="both"/>
        <w:rPr>
          <w:rFonts w:cstheme="minorHAnsi"/>
        </w:rPr>
      </w:pPr>
      <w:r>
        <w:rPr>
          <w:rFonts w:cstheme="minorHAnsi"/>
        </w:rPr>
        <w:tab/>
        <w:t>Γ</w:t>
      </w:r>
      <w:r w:rsidRPr="003654D5">
        <w:rPr>
          <w:rFonts w:cstheme="minorHAnsi"/>
        </w:rPr>
        <w:t>ια τις υποκειμενικές και αντικειμενικές απαιτήσεις ανταπόκρισης</w:t>
      </w:r>
      <w:r>
        <w:rPr>
          <w:rFonts w:cstheme="minorHAnsi"/>
        </w:rPr>
        <w:t>,</w:t>
      </w:r>
      <w:r w:rsidRPr="003654D5">
        <w:rPr>
          <w:rFonts w:cstheme="minorHAnsi"/>
        </w:rPr>
        <w:t xml:space="preserve"> στα </w:t>
      </w:r>
      <w:r>
        <w:rPr>
          <w:rFonts w:cstheme="minorHAnsi"/>
        </w:rPr>
        <w:t xml:space="preserve">άρθρα </w:t>
      </w:r>
      <w:r w:rsidRPr="003654D5">
        <w:rPr>
          <w:rFonts w:cstheme="minorHAnsi"/>
        </w:rPr>
        <w:t xml:space="preserve">36 </w:t>
      </w:r>
      <w:r>
        <w:rPr>
          <w:rFonts w:cstheme="minorHAnsi"/>
        </w:rPr>
        <w:t xml:space="preserve">και </w:t>
      </w:r>
      <w:r w:rsidRPr="003654D5">
        <w:rPr>
          <w:rFonts w:cstheme="minorHAnsi"/>
        </w:rPr>
        <w:t>3</w:t>
      </w:r>
      <w:r>
        <w:rPr>
          <w:rFonts w:cstheme="minorHAnsi"/>
        </w:rPr>
        <w:t>7 του νομοσχεδίου αντίστοιχα, ε</w:t>
      </w:r>
      <w:r w:rsidRPr="003654D5">
        <w:rPr>
          <w:rFonts w:cstheme="minorHAnsi"/>
        </w:rPr>
        <w:t xml:space="preserve">πισημαίνεται ότι </w:t>
      </w:r>
      <w:r>
        <w:rPr>
          <w:rFonts w:cstheme="minorHAnsi"/>
        </w:rPr>
        <w:t>οι εν λόγω διατάξεις</w:t>
      </w:r>
      <w:r w:rsidRPr="003654D5">
        <w:rPr>
          <w:rFonts w:cstheme="minorHAnsi"/>
        </w:rPr>
        <w:t xml:space="preserve"> φαίνεται να αντικαθιστούν ουσιαστικά τις διατ</w:t>
      </w:r>
      <w:r>
        <w:rPr>
          <w:rFonts w:cstheme="minorHAnsi"/>
        </w:rPr>
        <w:t>άξεις του τροποποιηθέντος άρθρου 535</w:t>
      </w:r>
      <w:r w:rsidR="001D3D6C">
        <w:rPr>
          <w:rFonts w:cstheme="minorHAnsi"/>
        </w:rPr>
        <w:t>,</w:t>
      </w:r>
      <w:r>
        <w:rPr>
          <w:rFonts w:cstheme="minorHAnsi"/>
        </w:rPr>
        <w:t xml:space="preserve"> του Αστικού Κ</w:t>
      </w:r>
      <w:r w:rsidRPr="003654D5">
        <w:rPr>
          <w:rFonts w:cstheme="minorHAnsi"/>
        </w:rPr>
        <w:t>ώδικα</w:t>
      </w:r>
      <w:r>
        <w:rPr>
          <w:rFonts w:cstheme="minorHAnsi"/>
        </w:rPr>
        <w:t>. Η</w:t>
      </w:r>
      <w:r w:rsidRPr="003654D5">
        <w:rPr>
          <w:rFonts w:cstheme="minorHAnsi"/>
        </w:rPr>
        <w:t xml:space="preserve"> προσθήκη των εννοιών της συμβατότητας και της διαλειτουργικότητας δεν είναι αρνητική</w:t>
      </w:r>
      <w:r>
        <w:rPr>
          <w:rFonts w:cstheme="minorHAnsi"/>
        </w:rPr>
        <w:t>,</w:t>
      </w:r>
      <w:r w:rsidRPr="003654D5">
        <w:rPr>
          <w:rFonts w:cstheme="minorHAnsi"/>
        </w:rPr>
        <w:t xml:space="preserve"> αλλά θα ήταν καλύτερα να μην αλλάξει το περιεχόμενο του ισχύοντος άρθρου </w:t>
      </w:r>
      <w:r>
        <w:rPr>
          <w:rFonts w:cstheme="minorHAnsi"/>
        </w:rPr>
        <w:t>535 του Αστικού Κ</w:t>
      </w:r>
      <w:r w:rsidRPr="003654D5">
        <w:rPr>
          <w:rFonts w:cstheme="minorHAnsi"/>
        </w:rPr>
        <w:t>ώδικα και οι προτεινόμενες διατάξεις να λειτουργούν συμπληρωματ</w:t>
      </w:r>
      <w:r>
        <w:rPr>
          <w:rFonts w:cstheme="minorHAnsi"/>
        </w:rPr>
        <w:t>ικά.</w:t>
      </w:r>
    </w:p>
    <w:p w14:paraId="0B25476D" w14:textId="77777777" w:rsidR="00AF72C8" w:rsidRDefault="00AF72C8" w:rsidP="004B1B1C">
      <w:pPr>
        <w:spacing w:line="276" w:lineRule="auto"/>
        <w:ind w:firstLine="720"/>
        <w:contextualSpacing/>
        <w:jc w:val="both"/>
        <w:rPr>
          <w:rFonts w:cstheme="minorHAnsi"/>
        </w:rPr>
      </w:pPr>
      <w:r w:rsidRPr="003654D5">
        <w:rPr>
          <w:rFonts w:cstheme="minorHAnsi"/>
        </w:rPr>
        <w:t>Το άρθρο 39</w:t>
      </w:r>
      <w:r w:rsidR="001D3D6C">
        <w:rPr>
          <w:rFonts w:cstheme="minorHAnsi"/>
        </w:rPr>
        <w:t>,</w:t>
      </w:r>
      <w:r w:rsidRPr="003654D5">
        <w:rPr>
          <w:rFonts w:cstheme="minorHAnsi"/>
        </w:rPr>
        <w:t xml:space="preserve"> προβλέπει σχετικά με την έλλειψη ανταπόκρισης λόγω δικαιώματος τρίτου</w:t>
      </w:r>
      <w:r>
        <w:rPr>
          <w:rFonts w:cstheme="minorHAnsi"/>
        </w:rPr>
        <w:t>. Μ</w:t>
      </w:r>
      <w:r w:rsidRPr="003654D5">
        <w:rPr>
          <w:rFonts w:cstheme="minorHAnsi"/>
        </w:rPr>
        <w:t>ε το άρθρο αυτό</w:t>
      </w:r>
      <w:r w:rsidR="001D3D6C">
        <w:rPr>
          <w:rFonts w:cstheme="minorHAnsi"/>
        </w:rPr>
        <w:t>,</w:t>
      </w:r>
      <w:r w:rsidRPr="003654D5">
        <w:rPr>
          <w:rFonts w:cstheme="minorHAnsi"/>
        </w:rPr>
        <w:t xml:space="preserve"> τροποποιείται το άρθρο </w:t>
      </w:r>
      <w:r>
        <w:rPr>
          <w:rFonts w:cstheme="minorHAnsi"/>
        </w:rPr>
        <w:t>537 του Αστικού Κ</w:t>
      </w:r>
      <w:r w:rsidRPr="003654D5">
        <w:rPr>
          <w:rFonts w:cstheme="minorHAnsi"/>
        </w:rPr>
        <w:t>ώδικα</w:t>
      </w:r>
      <w:r>
        <w:rPr>
          <w:rFonts w:cstheme="minorHAnsi"/>
        </w:rPr>
        <w:t>,</w:t>
      </w:r>
      <w:r w:rsidRPr="003654D5">
        <w:rPr>
          <w:rFonts w:cstheme="minorHAnsi"/>
        </w:rPr>
        <w:t xml:space="preserve"> στο οποί</w:t>
      </w:r>
      <w:r>
        <w:rPr>
          <w:rFonts w:cstheme="minorHAnsi"/>
        </w:rPr>
        <w:t>ο ενσωματώνεται το άρθρο 9 της Οδηγίας. Το άρθρο αυτό</w:t>
      </w:r>
      <w:r w:rsidRPr="003654D5">
        <w:rPr>
          <w:rFonts w:cstheme="minorHAnsi"/>
        </w:rPr>
        <w:t xml:space="preserve"> καθιερώνει ως νέα μορφή νομικού περισσότερο</w:t>
      </w:r>
      <w:r>
        <w:rPr>
          <w:rFonts w:cstheme="minorHAnsi"/>
        </w:rPr>
        <w:t>υ</w:t>
      </w:r>
      <w:r w:rsidRPr="003654D5">
        <w:rPr>
          <w:rFonts w:cstheme="minorHAnsi"/>
        </w:rPr>
        <w:t xml:space="preserve"> ελ</w:t>
      </w:r>
      <w:r>
        <w:rPr>
          <w:rFonts w:cstheme="minorHAnsi"/>
        </w:rPr>
        <w:t xml:space="preserve">αττώματος </w:t>
      </w:r>
      <w:r w:rsidRPr="003654D5">
        <w:rPr>
          <w:rFonts w:cstheme="minorHAnsi"/>
        </w:rPr>
        <w:t>την προσβολή</w:t>
      </w:r>
      <w:r>
        <w:rPr>
          <w:rFonts w:cstheme="minorHAnsi"/>
        </w:rPr>
        <w:t xml:space="preserve"> του δικαιώματος κάποιου τρίτου</w:t>
      </w:r>
      <w:r w:rsidRPr="003654D5">
        <w:rPr>
          <w:rFonts w:cstheme="minorHAnsi"/>
        </w:rPr>
        <w:t>. Παράλληλα</w:t>
      </w:r>
      <w:r w:rsidR="001D3D6C">
        <w:rPr>
          <w:rFonts w:cstheme="minorHAnsi"/>
        </w:rPr>
        <w:t>,</w:t>
      </w:r>
      <w:r w:rsidRPr="003654D5">
        <w:rPr>
          <w:rFonts w:cstheme="minorHAnsi"/>
        </w:rPr>
        <w:t xml:space="preserve"> το </w:t>
      </w:r>
      <w:r w:rsidR="001D3D6C">
        <w:rPr>
          <w:rFonts w:cstheme="minorHAnsi"/>
        </w:rPr>
        <w:t>2</w:t>
      </w:r>
      <w:r w:rsidR="001D3D6C" w:rsidRPr="001D3D6C">
        <w:rPr>
          <w:rFonts w:cstheme="minorHAnsi"/>
          <w:vertAlign w:val="superscript"/>
        </w:rPr>
        <w:t>ο</w:t>
      </w:r>
      <w:r w:rsidR="001D3D6C">
        <w:rPr>
          <w:rFonts w:cstheme="minorHAnsi"/>
        </w:rPr>
        <w:t xml:space="preserve"> </w:t>
      </w:r>
      <w:r>
        <w:rPr>
          <w:rFonts w:cstheme="minorHAnsi"/>
        </w:rPr>
        <w:t xml:space="preserve"> εδάφιο</w:t>
      </w:r>
      <w:r w:rsidR="001D3D6C">
        <w:rPr>
          <w:rFonts w:cstheme="minorHAnsi"/>
        </w:rPr>
        <w:t>,</w:t>
      </w:r>
      <w:r>
        <w:rPr>
          <w:rFonts w:cstheme="minorHAnsi"/>
        </w:rPr>
        <w:t xml:space="preserve"> του ισχύοντος άρθρου</w:t>
      </w:r>
      <w:r w:rsidR="001D3D6C">
        <w:rPr>
          <w:rFonts w:cstheme="minorHAnsi"/>
        </w:rPr>
        <w:t>,</w:t>
      </w:r>
      <w:r>
        <w:rPr>
          <w:rFonts w:cstheme="minorHAnsi"/>
        </w:rPr>
        <w:t xml:space="preserve"> 537 του Αστικού Κ</w:t>
      </w:r>
      <w:r w:rsidRPr="003654D5">
        <w:rPr>
          <w:rFonts w:cstheme="minorHAnsi"/>
        </w:rPr>
        <w:t>ώδικα</w:t>
      </w:r>
      <w:r>
        <w:rPr>
          <w:rFonts w:cstheme="minorHAnsi"/>
        </w:rPr>
        <w:t>,</w:t>
      </w:r>
      <w:r w:rsidRPr="003654D5">
        <w:rPr>
          <w:rFonts w:cstheme="minorHAnsi"/>
        </w:rPr>
        <w:t xml:space="preserve"> που αφορά περιπτώσεις</w:t>
      </w:r>
      <w:r>
        <w:rPr>
          <w:rFonts w:cstheme="minorHAnsi"/>
        </w:rPr>
        <w:t xml:space="preserve"> ευθύνης για έλλειψη του πωληθέν</w:t>
      </w:r>
      <w:r w:rsidRPr="003654D5">
        <w:rPr>
          <w:rFonts w:cstheme="minorHAnsi"/>
        </w:rPr>
        <w:t>τος πράγματος</w:t>
      </w:r>
      <w:r>
        <w:rPr>
          <w:rFonts w:cstheme="minorHAnsi"/>
        </w:rPr>
        <w:t>,</w:t>
      </w:r>
      <w:r w:rsidRPr="003654D5">
        <w:rPr>
          <w:rFonts w:cstheme="minorHAnsi"/>
        </w:rPr>
        <w:t xml:space="preserve"> μεταφέρεται στο άρθρο </w:t>
      </w:r>
      <w:r>
        <w:rPr>
          <w:rFonts w:cstheme="minorHAnsi"/>
        </w:rPr>
        <w:t>541 του Αστικού Κ</w:t>
      </w:r>
      <w:r w:rsidRPr="003654D5">
        <w:rPr>
          <w:rFonts w:cstheme="minorHAnsi"/>
        </w:rPr>
        <w:t>ώδικα βάσει του άρθρου</w:t>
      </w:r>
      <w:r>
        <w:rPr>
          <w:rFonts w:cstheme="minorHAnsi"/>
        </w:rPr>
        <w:t xml:space="preserve"> 43 του νομοσχεδίου</w:t>
      </w:r>
      <w:r w:rsidRPr="003654D5">
        <w:rPr>
          <w:rFonts w:cstheme="minorHAnsi"/>
        </w:rPr>
        <w:t xml:space="preserve">. Πόσο αναγκαία είναι όμως αυτή η </w:t>
      </w:r>
      <w:r>
        <w:rPr>
          <w:rFonts w:cstheme="minorHAnsi"/>
        </w:rPr>
        <w:t>«</w:t>
      </w:r>
      <w:r w:rsidRPr="003654D5">
        <w:rPr>
          <w:rFonts w:cstheme="minorHAnsi"/>
        </w:rPr>
        <w:t>ανακατάταξη</w:t>
      </w:r>
      <w:r>
        <w:rPr>
          <w:rFonts w:cstheme="minorHAnsi"/>
        </w:rPr>
        <w:t>»</w:t>
      </w:r>
      <w:r w:rsidRPr="003654D5">
        <w:rPr>
          <w:rFonts w:cstheme="minorHAnsi"/>
        </w:rPr>
        <w:t xml:space="preserve"> των διατάξεων που ουσιαστικά ανατρέπει επί μακρόν δ</w:t>
      </w:r>
      <w:r>
        <w:rPr>
          <w:rFonts w:cstheme="minorHAnsi"/>
        </w:rPr>
        <w:t>ιαμορφωμένο νομοθετικό πλαίσιο;</w:t>
      </w:r>
      <w:r w:rsidRPr="003654D5">
        <w:rPr>
          <w:rFonts w:cstheme="minorHAnsi"/>
        </w:rPr>
        <w:t xml:space="preserve"> Θα μπορούσε η προτεινόμενη διάταξη να προστεθεί στο ισχύον άρθρο ή σε κάποιο άλλο συναφές άρθρο με τα ελαττώματα</w:t>
      </w:r>
      <w:r>
        <w:rPr>
          <w:rFonts w:cstheme="minorHAnsi"/>
        </w:rPr>
        <w:t>.</w:t>
      </w:r>
    </w:p>
    <w:p w14:paraId="3031CB88" w14:textId="77777777" w:rsidR="00AF72C8" w:rsidRDefault="00AF72C8" w:rsidP="004B1B1C">
      <w:pPr>
        <w:spacing w:line="276" w:lineRule="auto"/>
        <w:ind w:firstLine="720"/>
        <w:contextualSpacing/>
        <w:jc w:val="both"/>
        <w:rPr>
          <w:rFonts w:cstheme="minorHAnsi"/>
        </w:rPr>
      </w:pPr>
      <w:r>
        <w:rPr>
          <w:rFonts w:cstheme="minorHAnsi"/>
        </w:rPr>
        <w:t>Αλλά και για το άρθρο 42</w:t>
      </w:r>
      <w:r w:rsidR="001D3D6C">
        <w:rPr>
          <w:rFonts w:cstheme="minorHAnsi"/>
        </w:rPr>
        <w:t>,</w:t>
      </w:r>
      <w:r>
        <w:rPr>
          <w:rFonts w:cstheme="minorHAnsi"/>
        </w:rPr>
        <w:t xml:space="preserve"> σ</w:t>
      </w:r>
      <w:r w:rsidRPr="003654D5">
        <w:rPr>
          <w:rFonts w:cstheme="minorHAnsi"/>
        </w:rPr>
        <w:t>ημειώνεται ότι αντικαθίσταντ</w:t>
      </w:r>
      <w:r>
        <w:rPr>
          <w:rFonts w:cstheme="minorHAnsi"/>
        </w:rPr>
        <w:t>αι οι έννοιες του πραγματικού ελατ</w:t>
      </w:r>
      <w:r w:rsidRPr="003654D5">
        <w:rPr>
          <w:rFonts w:cstheme="minorHAnsi"/>
        </w:rPr>
        <w:t>τώματος</w:t>
      </w:r>
      <w:r>
        <w:rPr>
          <w:rFonts w:cstheme="minorHAnsi"/>
        </w:rPr>
        <w:t xml:space="preserve"> και της έλλειψης συνομολογη</w:t>
      </w:r>
      <w:r w:rsidRPr="003654D5">
        <w:rPr>
          <w:rFonts w:cstheme="minorHAnsi"/>
        </w:rPr>
        <w:t>μένης ιδιότητας με την γενική έν</w:t>
      </w:r>
      <w:r>
        <w:rPr>
          <w:rFonts w:cstheme="minorHAnsi"/>
        </w:rPr>
        <w:t>νοια της έλλειψης ανταπόκρισης. Η</w:t>
      </w:r>
      <w:r w:rsidRPr="003654D5">
        <w:rPr>
          <w:rFonts w:cstheme="minorHAnsi"/>
        </w:rPr>
        <w:t xml:space="preserve"> </w:t>
      </w:r>
      <w:r>
        <w:rPr>
          <w:rFonts w:cstheme="minorHAnsi"/>
        </w:rPr>
        <w:t>αντικατάσταση αυτών των όρων υ</w:t>
      </w:r>
      <w:r w:rsidRPr="003654D5">
        <w:rPr>
          <w:rFonts w:cstheme="minorHAnsi"/>
        </w:rPr>
        <w:t>πάρχει και σε άλλα άρθρα του νομοσχεδίου</w:t>
      </w:r>
      <w:r>
        <w:rPr>
          <w:rFonts w:cstheme="minorHAnsi"/>
        </w:rPr>
        <w:t>,</w:t>
      </w:r>
      <w:r w:rsidRPr="003654D5">
        <w:rPr>
          <w:rFonts w:cstheme="minorHAnsi"/>
        </w:rPr>
        <w:t xml:space="preserve"> ενώ η έλλειψη ανταπόκρι</w:t>
      </w:r>
      <w:r>
        <w:rPr>
          <w:rFonts w:cstheme="minorHAnsi"/>
        </w:rPr>
        <w:t xml:space="preserve">σης προβλέπεται και στην πρώτη Οδηγία. Η μεγάλη όμως διαφοροποίηση </w:t>
      </w:r>
      <w:r w:rsidRPr="003654D5">
        <w:rPr>
          <w:rFonts w:cstheme="minorHAnsi"/>
        </w:rPr>
        <w:t>ορολογίας των νομικών εννοιών που κυριαρχούσαν για πολλά χρόνια μπορεί να πρ</w:t>
      </w:r>
      <w:r>
        <w:rPr>
          <w:rFonts w:cstheme="minorHAnsi"/>
        </w:rPr>
        <w:t>οκαλέσει μια ανασφάλεια δικαίου</w:t>
      </w:r>
      <w:r w:rsidRPr="003654D5">
        <w:rPr>
          <w:rFonts w:cstheme="minorHAnsi"/>
        </w:rPr>
        <w:t>. Ακούστηκε</w:t>
      </w:r>
      <w:r>
        <w:rPr>
          <w:rFonts w:cstheme="minorHAnsi"/>
        </w:rPr>
        <w:t>,</w:t>
      </w:r>
      <w:r w:rsidRPr="003654D5">
        <w:rPr>
          <w:rFonts w:cstheme="minorHAnsi"/>
        </w:rPr>
        <w:t xml:space="preserve"> εξάλλου</w:t>
      </w:r>
      <w:r>
        <w:rPr>
          <w:rFonts w:cstheme="minorHAnsi"/>
        </w:rPr>
        <w:t>,</w:t>
      </w:r>
      <w:r w:rsidRPr="003654D5">
        <w:rPr>
          <w:rFonts w:cstheme="minorHAnsi"/>
        </w:rPr>
        <w:t xml:space="preserve"> από τους φορείς ότι κάποια στιγμή θα ερμηνευθούν από τα δικαστήρια οι διατάξεις</w:t>
      </w:r>
      <w:r>
        <w:rPr>
          <w:rFonts w:cstheme="minorHAnsi"/>
        </w:rPr>
        <w:t>,</w:t>
      </w:r>
      <w:r w:rsidRPr="003654D5">
        <w:rPr>
          <w:rFonts w:cstheme="minorHAnsi"/>
        </w:rPr>
        <w:t xml:space="preserve"> αλλά δημιουργείται αναπόφευκτα ανασφάλεια δικαίου</w:t>
      </w:r>
      <w:r>
        <w:rPr>
          <w:rFonts w:cstheme="minorHAnsi"/>
        </w:rPr>
        <w:t>. Α</w:t>
      </w:r>
      <w:r w:rsidRPr="003654D5">
        <w:rPr>
          <w:rFonts w:cstheme="minorHAnsi"/>
        </w:rPr>
        <w:t>λλά και για το βάρος απόδειξης του άρθρου 43 θα μπορούσε να προτιμηθεί η περίοδος των δύο ετών από τον χρόνο παράδοσης των αγαθώ</w:t>
      </w:r>
      <w:r>
        <w:rPr>
          <w:rFonts w:cstheme="minorHAnsi"/>
        </w:rPr>
        <w:t>ν.</w:t>
      </w:r>
    </w:p>
    <w:p w14:paraId="0159FD52" w14:textId="77777777" w:rsidR="00AF72C8" w:rsidRDefault="00AF72C8" w:rsidP="004B1B1C">
      <w:pPr>
        <w:spacing w:line="276" w:lineRule="auto"/>
        <w:ind w:firstLine="720"/>
        <w:contextualSpacing/>
        <w:jc w:val="both"/>
        <w:rPr>
          <w:rFonts w:cstheme="minorHAnsi"/>
        </w:rPr>
      </w:pPr>
      <w:r w:rsidRPr="003654D5">
        <w:rPr>
          <w:rFonts w:cstheme="minorHAnsi"/>
        </w:rPr>
        <w:t>Για το άρθρο 44 είπατε</w:t>
      </w:r>
      <w:r>
        <w:rPr>
          <w:rFonts w:cstheme="minorHAnsi"/>
        </w:rPr>
        <w:t>, κύριε Υ</w:t>
      </w:r>
      <w:r w:rsidRPr="003654D5">
        <w:rPr>
          <w:rFonts w:cstheme="minorHAnsi"/>
        </w:rPr>
        <w:t>πουργέ</w:t>
      </w:r>
      <w:r>
        <w:rPr>
          <w:rFonts w:cstheme="minorHAnsi"/>
        </w:rPr>
        <w:t>,</w:t>
      </w:r>
      <w:r w:rsidRPr="003654D5">
        <w:rPr>
          <w:rFonts w:cstheme="minorHAnsi"/>
        </w:rPr>
        <w:t xml:space="preserve"> στην προηγούμενη συνεδρίαση</w:t>
      </w:r>
      <w:r>
        <w:rPr>
          <w:rFonts w:cstheme="minorHAnsi"/>
        </w:rPr>
        <w:t>,</w:t>
      </w:r>
      <w:r w:rsidRPr="003654D5">
        <w:rPr>
          <w:rFonts w:cstheme="minorHAnsi"/>
        </w:rPr>
        <w:t xml:space="preserve"> στην ακρόαση των φορέων</w:t>
      </w:r>
      <w:r>
        <w:rPr>
          <w:rFonts w:cstheme="minorHAnsi"/>
        </w:rPr>
        <w:t>, ως διευκρίνιση στις</w:t>
      </w:r>
      <w:r w:rsidRPr="003654D5">
        <w:rPr>
          <w:rFonts w:cstheme="minorHAnsi"/>
        </w:rPr>
        <w:t xml:space="preserve"> τοποθετ</w:t>
      </w:r>
      <w:r>
        <w:rPr>
          <w:rFonts w:cstheme="minorHAnsi"/>
        </w:rPr>
        <w:t>ήσεις των φορέων ότι το άρθρο 542 του Αστικού Κ</w:t>
      </w:r>
      <w:r w:rsidRPr="003654D5">
        <w:rPr>
          <w:rFonts w:cstheme="minorHAnsi"/>
        </w:rPr>
        <w:t>ώδικα δεν καταργείται</w:t>
      </w:r>
      <w:r>
        <w:rPr>
          <w:rFonts w:cstheme="minorHAnsi"/>
        </w:rPr>
        <w:t>, αλλά αναπροσαρμόζεται</w:t>
      </w:r>
      <w:r w:rsidRPr="003654D5">
        <w:rPr>
          <w:rFonts w:cstheme="minorHAnsi"/>
        </w:rPr>
        <w:t>. Το ζήτημα όμως είναι ότι καταργείται η δυνατότητα του δικαστηρίου να επιδικάσει μόνο μείωση του τιμήματος ή αντικατάσταση του πράγματος</w:t>
      </w:r>
      <w:r>
        <w:rPr>
          <w:rFonts w:cstheme="minorHAnsi"/>
        </w:rPr>
        <w:t>, ακόμη κι αν υπαναχώρησε</w:t>
      </w:r>
      <w:r w:rsidRPr="003654D5">
        <w:rPr>
          <w:rFonts w:cstheme="minorHAnsi"/>
        </w:rPr>
        <w:t xml:space="preserve"> ο αγοραστής και αυτή η δυνατότ</w:t>
      </w:r>
      <w:r>
        <w:rPr>
          <w:rFonts w:cstheme="minorHAnsi"/>
        </w:rPr>
        <w:t>ητα του δικαστηρίου καταργήθηκε.</w:t>
      </w:r>
    </w:p>
    <w:p w14:paraId="7457EF41" w14:textId="77777777" w:rsidR="00AF72C8" w:rsidRDefault="00AF72C8" w:rsidP="004B1B1C">
      <w:pPr>
        <w:spacing w:line="276" w:lineRule="auto"/>
        <w:ind w:firstLine="720"/>
        <w:contextualSpacing/>
        <w:jc w:val="both"/>
        <w:rPr>
          <w:rFonts w:cstheme="minorHAnsi"/>
        </w:rPr>
      </w:pPr>
      <w:r w:rsidRPr="003654D5">
        <w:rPr>
          <w:rFonts w:cstheme="minorHAnsi"/>
        </w:rPr>
        <w:t>Εξάλλου</w:t>
      </w:r>
      <w:r>
        <w:rPr>
          <w:rFonts w:cstheme="minorHAnsi"/>
        </w:rPr>
        <w:t>,</w:t>
      </w:r>
      <w:r w:rsidRPr="003654D5">
        <w:rPr>
          <w:rFonts w:cstheme="minorHAnsi"/>
        </w:rPr>
        <w:t xml:space="preserve"> τώρα</w:t>
      </w:r>
      <w:r>
        <w:rPr>
          <w:rFonts w:cstheme="minorHAnsi"/>
        </w:rPr>
        <w:t>,</w:t>
      </w:r>
      <w:r w:rsidRPr="003654D5">
        <w:rPr>
          <w:rFonts w:cstheme="minorHAnsi"/>
        </w:rPr>
        <w:t xml:space="preserve"> με το άρθρο 47 του νομοσχεδίου περιορίζονται τα δικαιώματα του αγοραστή</w:t>
      </w:r>
      <w:r>
        <w:rPr>
          <w:rFonts w:cstheme="minorHAnsi"/>
        </w:rPr>
        <w:t>,</w:t>
      </w:r>
      <w:r w:rsidRPr="003654D5">
        <w:rPr>
          <w:rFonts w:cstheme="minorHAnsi"/>
        </w:rPr>
        <w:t xml:space="preserve"> αφού προτιμάται η διατήρηση της σύμβασης και η αποκατάσταση της έλλειψης ανταπόκρισης αντί της μείωσης του τιμήματος </w:t>
      </w:r>
      <w:r>
        <w:rPr>
          <w:rFonts w:cstheme="minorHAnsi"/>
        </w:rPr>
        <w:t xml:space="preserve">ή </w:t>
      </w:r>
      <w:r w:rsidRPr="003654D5">
        <w:rPr>
          <w:rFonts w:cstheme="minorHAnsi"/>
        </w:rPr>
        <w:t>της υπαναχώρησης και ενόψει μάλιστα του ότι δεν τίθεται χρονικό πλαίσιο στον καθορισμό του εύλογου διαστήματος αποκ</w:t>
      </w:r>
      <w:r>
        <w:rPr>
          <w:rFonts w:cstheme="minorHAnsi"/>
        </w:rPr>
        <w:t>ατάστασης</w:t>
      </w:r>
      <w:r w:rsidRPr="003654D5">
        <w:rPr>
          <w:rFonts w:cstheme="minorHAnsi"/>
        </w:rPr>
        <w:t>. Δυσχέρειες θα προκαλέσουν</w:t>
      </w:r>
      <w:r>
        <w:rPr>
          <w:rFonts w:cstheme="minorHAnsi"/>
        </w:rPr>
        <w:t>,</w:t>
      </w:r>
      <w:r w:rsidRPr="003654D5">
        <w:rPr>
          <w:rFonts w:cstheme="minorHAnsi"/>
        </w:rPr>
        <w:t xml:space="preserve"> </w:t>
      </w:r>
      <w:r>
        <w:rPr>
          <w:rFonts w:cstheme="minorHAnsi"/>
        </w:rPr>
        <w:t>επίσης,</w:t>
      </w:r>
      <w:r w:rsidRPr="003654D5">
        <w:rPr>
          <w:rFonts w:cstheme="minorHAnsi"/>
        </w:rPr>
        <w:t xml:space="preserve"> θεωρούμε</w:t>
      </w:r>
      <w:r>
        <w:rPr>
          <w:rFonts w:cstheme="minorHAnsi"/>
        </w:rPr>
        <w:t>,</w:t>
      </w:r>
      <w:r w:rsidRPr="003654D5">
        <w:rPr>
          <w:rFonts w:cstheme="minorHAnsi"/>
        </w:rPr>
        <w:t xml:space="preserve"> οι διατάξεις για τις </w:t>
      </w:r>
      <w:r>
        <w:rPr>
          <w:rFonts w:cstheme="minorHAnsi"/>
        </w:rPr>
        <w:t>επ</w:t>
      </w:r>
      <w:r w:rsidRPr="003654D5">
        <w:rPr>
          <w:rFonts w:cstheme="minorHAnsi"/>
        </w:rPr>
        <w:t>ουσιώδεις ελλείψεις που επίσης περιορίζουν τα δικαιώματα των κατα</w:t>
      </w:r>
      <w:r>
        <w:rPr>
          <w:rFonts w:cstheme="minorHAnsi"/>
        </w:rPr>
        <w:t>ναλωτών και θα μας πείτε ότι η Ο</w:t>
      </w:r>
      <w:r w:rsidRPr="003654D5">
        <w:rPr>
          <w:rFonts w:cstheme="minorHAnsi"/>
        </w:rPr>
        <w:t>δηγία προβλέπει κατ’ αυτόν τον τρόπο</w:t>
      </w:r>
      <w:r>
        <w:rPr>
          <w:rFonts w:cstheme="minorHAnsi"/>
        </w:rPr>
        <w:t>,</w:t>
      </w:r>
      <w:r w:rsidRPr="003654D5">
        <w:rPr>
          <w:rFonts w:cstheme="minorHAnsi"/>
        </w:rPr>
        <w:t xml:space="preserve"> κάτι όμως που από μόνο του αποδεικνύει ότι η ευρωπαϊκή νομο</w:t>
      </w:r>
      <w:r>
        <w:rPr>
          <w:rFonts w:cstheme="minorHAnsi"/>
        </w:rPr>
        <w:t>θεσία γενικότερα έχει αδυναμίες.</w:t>
      </w:r>
    </w:p>
    <w:p w14:paraId="6C8280DB" w14:textId="77777777" w:rsidR="00AF72C8" w:rsidRDefault="00AF72C8" w:rsidP="004B1B1C">
      <w:pPr>
        <w:spacing w:line="276" w:lineRule="auto"/>
        <w:ind w:firstLine="720"/>
        <w:contextualSpacing/>
        <w:jc w:val="both"/>
        <w:rPr>
          <w:rFonts w:cstheme="minorHAnsi"/>
        </w:rPr>
      </w:pPr>
      <w:r w:rsidRPr="003654D5">
        <w:rPr>
          <w:rFonts w:cstheme="minorHAnsi"/>
        </w:rPr>
        <w:t xml:space="preserve">Με το άρθρο 48 του νομοσχεδίου αντικαθίσταται το άρθρο </w:t>
      </w:r>
      <w:r>
        <w:rPr>
          <w:rFonts w:cstheme="minorHAnsi"/>
        </w:rPr>
        <w:t>546 του Αστικού Κώδικα. Το νέο άρθρο 5</w:t>
      </w:r>
      <w:r w:rsidRPr="003654D5">
        <w:rPr>
          <w:rFonts w:cstheme="minorHAnsi"/>
        </w:rPr>
        <w:t>46</w:t>
      </w:r>
      <w:r>
        <w:rPr>
          <w:rFonts w:cstheme="minorHAnsi"/>
        </w:rPr>
        <w:t>,</w:t>
      </w:r>
      <w:r w:rsidRPr="003654D5">
        <w:rPr>
          <w:rFonts w:cstheme="minorHAnsi"/>
        </w:rPr>
        <w:t xml:space="preserve"> που αφορά τις συνέπειες άσκησης των δικαιωμάτων μείωση του τιμήματος και υπαναχώρηση από τους αγοραστές</w:t>
      </w:r>
      <w:r>
        <w:rPr>
          <w:rFonts w:cstheme="minorHAnsi"/>
        </w:rPr>
        <w:t>,</w:t>
      </w:r>
      <w:r w:rsidRPr="003654D5">
        <w:rPr>
          <w:rFonts w:cstheme="minorHAnsi"/>
        </w:rPr>
        <w:t xml:space="preserve"> αποτελεί ουσιαστικά μία μίξη άρθρων 15</w:t>
      </w:r>
      <w:r>
        <w:rPr>
          <w:rFonts w:cstheme="minorHAnsi"/>
        </w:rPr>
        <w:t>, 16 παράγραφος 3 της Ο</w:t>
      </w:r>
      <w:r w:rsidRPr="003654D5">
        <w:rPr>
          <w:rFonts w:cstheme="minorHAnsi"/>
        </w:rPr>
        <w:t>δη</w:t>
      </w:r>
      <w:r>
        <w:rPr>
          <w:rFonts w:cstheme="minorHAnsi"/>
        </w:rPr>
        <w:t>γίας και του ισχύοντος άρθρου 547 του Αστικού Κώδικα</w:t>
      </w:r>
      <w:r w:rsidRPr="003654D5">
        <w:rPr>
          <w:rFonts w:cstheme="minorHAnsi"/>
        </w:rPr>
        <w:t>. Επισημαίνεται ότι στην προτεινόμενη διάταξη δεν μεταφέρεται το τελευταίο εδάφιο του άρθρου 5</w:t>
      </w:r>
      <w:r>
        <w:rPr>
          <w:rFonts w:cstheme="minorHAnsi"/>
        </w:rPr>
        <w:t>47 του Αστικού Κ</w:t>
      </w:r>
      <w:r w:rsidRPr="003654D5">
        <w:rPr>
          <w:rFonts w:cstheme="minorHAnsi"/>
        </w:rPr>
        <w:t>ώδικα που προβλέπει ανάλογη εφαρμογή των διατάξεων και στην αντικατάσταση πράγματος</w:t>
      </w:r>
      <w:r>
        <w:rPr>
          <w:rFonts w:cstheme="minorHAnsi"/>
        </w:rPr>
        <w:t>,</w:t>
      </w:r>
      <w:r w:rsidRPr="003654D5">
        <w:rPr>
          <w:rFonts w:cstheme="minorHAnsi"/>
        </w:rPr>
        <w:t xml:space="preserve"> δηλαδή απόδοση του πράγματος στον αγοραστή</w:t>
      </w:r>
      <w:r>
        <w:rPr>
          <w:rFonts w:cstheme="minorHAnsi"/>
        </w:rPr>
        <w:t>,</w:t>
      </w:r>
      <w:r w:rsidRPr="003654D5">
        <w:rPr>
          <w:rFonts w:cstheme="minorHAnsi"/>
        </w:rPr>
        <w:t xml:space="preserve"> ελεύθερο από κάθε βάρος και τα ωφελήματα που αποκόμισε</w:t>
      </w:r>
      <w:r>
        <w:rPr>
          <w:rFonts w:cstheme="minorHAnsi"/>
        </w:rPr>
        <w:t>,</w:t>
      </w:r>
      <w:r w:rsidRPr="003654D5">
        <w:rPr>
          <w:rFonts w:cstheme="minorHAnsi"/>
        </w:rPr>
        <w:t xml:space="preserve"> επιστροφή του τιμήματος </w:t>
      </w:r>
      <w:r>
        <w:rPr>
          <w:rFonts w:cstheme="minorHAnsi"/>
        </w:rPr>
        <w:t xml:space="preserve">έντοκα </w:t>
      </w:r>
      <w:r w:rsidRPr="003654D5">
        <w:rPr>
          <w:rFonts w:cstheme="minorHAnsi"/>
        </w:rPr>
        <w:t>από τον πωλητή και τα λοιπά</w:t>
      </w:r>
      <w:r>
        <w:rPr>
          <w:rFonts w:cstheme="minorHAnsi"/>
        </w:rPr>
        <w:t>. Π</w:t>
      </w:r>
      <w:r w:rsidRPr="003654D5">
        <w:rPr>
          <w:rFonts w:cstheme="minorHAnsi"/>
        </w:rPr>
        <w:t>ρόκειται για άλλο ένα περιορισμό στην προστασία των καταναλωτών</w:t>
      </w:r>
      <w:r>
        <w:rPr>
          <w:rFonts w:cstheme="minorHAnsi"/>
        </w:rPr>
        <w:t>.</w:t>
      </w:r>
    </w:p>
    <w:p w14:paraId="65963AAE" w14:textId="77777777" w:rsidR="00AF72C8" w:rsidRPr="003654D5" w:rsidRDefault="00AF72C8" w:rsidP="004B1B1C">
      <w:pPr>
        <w:spacing w:line="276" w:lineRule="auto"/>
        <w:ind w:firstLine="720"/>
        <w:contextualSpacing/>
        <w:jc w:val="both"/>
        <w:rPr>
          <w:rFonts w:cstheme="minorHAnsi"/>
        </w:rPr>
      </w:pPr>
      <w:r w:rsidRPr="003654D5">
        <w:rPr>
          <w:rFonts w:cstheme="minorHAnsi"/>
        </w:rPr>
        <w:t>Τέλος</w:t>
      </w:r>
      <w:r>
        <w:rPr>
          <w:rFonts w:cstheme="minorHAnsi"/>
        </w:rPr>
        <w:t>,</w:t>
      </w:r>
      <w:r w:rsidRPr="003654D5">
        <w:rPr>
          <w:rFonts w:cstheme="minorHAnsi"/>
        </w:rPr>
        <w:t xml:space="preserve"> άρθρο 64 που προβλέπει την εμπορική εγγύηση</w:t>
      </w:r>
      <w:r>
        <w:rPr>
          <w:rFonts w:cstheme="minorHAnsi"/>
        </w:rPr>
        <w:t>. Σ</w:t>
      </w:r>
      <w:r w:rsidRPr="003654D5">
        <w:rPr>
          <w:rFonts w:cstheme="minorHAnsi"/>
        </w:rPr>
        <w:t>ύμφωνα με το σχε</w:t>
      </w:r>
      <w:r>
        <w:rPr>
          <w:rFonts w:cstheme="minorHAnsi"/>
        </w:rPr>
        <w:t>τικό άρθρο 17 παράγραφος 4 της Οδηγίας τα κράτη-</w:t>
      </w:r>
      <w:r w:rsidRPr="003654D5">
        <w:rPr>
          <w:rFonts w:cstheme="minorHAnsi"/>
        </w:rPr>
        <w:t>μέλη δύνανται να θεσπίζουν κανόνες για άλλες πτυχές που αφορούν τις εμπορικές εγγυήσεις</w:t>
      </w:r>
      <w:r>
        <w:rPr>
          <w:rFonts w:cstheme="minorHAnsi"/>
        </w:rPr>
        <w:t>,</w:t>
      </w:r>
      <w:r w:rsidRPr="003654D5">
        <w:rPr>
          <w:rFonts w:cstheme="minorHAnsi"/>
        </w:rPr>
        <w:t xml:space="preserve"> οι ο</w:t>
      </w:r>
      <w:r>
        <w:rPr>
          <w:rFonts w:cstheme="minorHAnsi"/>
        </w:rPr>
        <w:t>ποίες δεν ρυθμίζονται στο άρθρο</w:t>
      </w:r>
      <w:r w:rsidRPr="003654D5">
        <w:rPr>
          <w:rFonts w:cstheme="minorHAnsi"/>
        </w:rPr>
        <w:t>. Στα πλαίσια</w:t>
      </w:r>
      <w:r>
        <w:rPr>
          <w:rFonts w:cstheme="minorHAnsi"/>
        </w:rPr>
        <w:t>,</w:t>
      </w:r>
      <w:r w:rsidRPr="003654D5">
        <w:rPr>
          <w:rFonts w:cstheme="minorHAnsi"/>
        </w:rPr>
        <w:t xml:space="preserve"> λοιπόν</w:t>
      </w:r>
      <w:r>
        <w:rPr>
          <w:rFonts w:cstheme="minorHAnsi"/>
        </w:rPr>
        <w:t>,</w:t>
      </w:r>
      <w:r w:rsidRPr="003654D5">
        <w:rPr>
          <w:rFonts w:cstheme="minorHAnsi"/>
        </w:rPr>
        <w:t xml:space="preserve"> αυτά </w:t>
      </w:r>
      <w:r>
        <w:rPr>
          <w:rFonts w:cstheme="minorHAnsi"/>
        </w:rPr>
        <w:t>σ</w:t>
      </w:r>
      <w:r w:rsidRPr="003654D5">
        <w:rPr>
          <w:rFonts w:cstheme="minorHAnsi"/>
        </w:rPr>
        <w:t>το προτεινόμενο άρθρο προβλέπονται μεταξύ άλλων η διάρκειά της και η έκταση τ</w:t>
      </w:r>
      <w:r>
        <w:rPr>
          <w:rFonts w:cstheme="minorHAnsi"/>
        </w:rPr>
        <w:t>ης εδαφικής ισχύος της εγγύησης</w:t>
      </w:r>
      <w:r w:rsidRPr="003654D5">
        <w:rPr>
          <w:rFonts w:cstheme="minorHAnsi"/>
        </w:rPr>
        <w:t>. Θα υπάρχει όμως κάποιο χρονικό όριο στην εγγύηση</w:t>
      </w:r>
      <w:r>
        <w:rPr>
          <w:rFonts w:cstheme="minorHAnsi"/>
        </w:rPr>
        <w:t>; Ε</w:t>
      </w:r>
      <w:r w:rsidRPr="003654D5">
        <w:rPr>
          <w:rFonts w:cstheme="minorHAnsi"/>
        </w:rPr>
        <w:t>νώ</w:t>
      </w:r>
      <w:r>
        <w:rPr>
          <w:rFonts w:cstheme="minorHAnsi"/>
        </w:rPr>
        <w:t>,</w:t>
      </w:r>
      <w:r w:rsidRPr="003654D5">
        <w:rPr>
          <w:rFonts w:cstheme="minorHAnsi"/>
        </w:rPr>
        <w:t xml:space="preserve"> όπως διατυπώνεται το άρθρο</w:t>
      </w:r>
      <w:r>
        <w:rPr>
          <w:rFonts w:cstheme="minorHAnsi"/>
        </w:rPr>
        <w:t>,</w:t>
      </w:r>
      <w:r w:rsidRPr="003654D5">
        <w:rPr>
          <w:rFonts w:cstheme="minorHAnsi"/>
        </w:rPr>
        <w:t xml:space="preserve"> σε άλλες περιοχές θα ισχύει η</w:t>
      </w:r>
      <w:r>
        <w:rPr>
          <w:rFonts w:cstheme="minorHAnsi"/>
        </w:rPr>
        <w:t xml:space="preserve"> εγγύηση και σε άλλες όχι;</w:t>
      </w:r>
      <w:r w:rsidRPr="003654D5">
        <w:rPr>
          <w:rFonts w:cstheme="minorHAnsi"/>
        </w:rPr>
        <w:t xml:space="preserve"> Είναι ένα ερώτημα</w:t>
      </w:r>
      <w:r>
        <w:rPr>
          <w:rFonts w:cstheme="minorHAnsi"/>
        </w:rPr>
        <w:t>. Θ</w:t>
      </w:r>
      <w:r w:rsidRPr="003654D5">
        <w:rPr>
          <w:rFonts w:cstheme="minorHAnsi"/>
        </w:rPr>
        <w:t>α θέλαμε κάποιες διευκρινίσεις</w:t>
      </w:r>
      <w:r>
        <w:rPr>
          <w:rFonts w:cstheme="minorHAnsi"/>
        </w:rPr>
        <w:t xml:space="preserve"> για το νέο αυτό είδος εγγύησης</w:t>
      </w:r>
      <w:r w:rsidRPr="003654D5">
        <w:rPr>
          <w:rFonts w:cstheme="minorHAnsi"/>
        </w:rPr>
        <w:t xml:space="preserve">. Θεωρούμε ότι είναι </w:t>
      </w:r>
      <w:r>
        <w:rPr>
          <w:rFonts w:cstheme="minorHAnsi"/>
        </w:rPr>
        <w:t xml:space="preserve">ένα </w:t>
      </w:r>
      <w:r w:rsidRPr="003654D5">
        <w:rPr>
          <w:rFonts w:cstheme="minorHAnsi"/>
        </w:rPr>
        <w:t>αρκετό σημαντικό κομμάτι</w:t>
      </w:r>
      <w:r>
        <w:rPr>
          <w:rFonts w:cstheme="minorHAnsi"/>
        </w:rPr>
        <w:t>. Κύριε Πρόεδρε, από εμάς αυτά. Θεωρούμε, θ</w:t>
      </w:r>
      <w:r w:rsidRPr="003654D5">
        <w:rPr>
          <w:rFonts w:cstheme="minorHAnsi"/>
        </w:rPr>
        <w:t>έλω να πιστεύω</w:t>
      </w:r>
      <w:r>
        <w:rPr>
          <w:rFonts w:cstheme="minorHAnsi"/>
        </w:rPr>
        <w:t>, ότι συμβάλλα</w:t>
      </w:r>
      <w:r w:rsidRPr="003654D5">
        <w:rPr>
          <w:rFonts w:cstheme="minorHAnsi"/>
        </w:rPr>
        <w:t xml:space="preserve">με στη συζήτηση με τις </w:t>
      </w:r>
      <w:r>
        <w:rPr>
          <w:rFonts w:cstheme="minorHAnsi"/>
        </w:rPr>
        <w:t>δικές μας ανησυχίες.</w:t>
      </w:r>
    </w:p>
    <w:p w14:paraId="402C17D9" w14:textId="77777777" w:rsidR="00AF72C8" w:rsidRDefault="00AF72C8" w:rsidP="004B1B1C">
      <w:pPr>
        <w:spacing w:line="276" w:lineRule="auto"/>
        <w:contextualSpacing/>
        <w:jc w:val="both"/>
      </w:pPr>
      <w:r>
        <w:rPr>
          <w:rFonts w:cstheme="minorHAnsi"/>
          <w:color w:val="212529"/>
        </w:rPr>
        <w:tab/>
      </w:r>
      <w:r w:rsidRPr="0059150B">
        <w:rPr>
          <w:rFonts w:cstheme="minorHAnsi"/>
          <w:b/>
          <w:color w:val="212529"/>
        </w:rPr>
        <w:t>ΜΑΞΙΜΟΣ ΧΑΡΑΚΟΠΟΥΛΟΣ (Πρόεδρος της Επιτροπής)</w:t>
      </w:r>
      <w:r>
        <w:rPr>
          <w:rFonts w:cstheme="minorHAnsi"/>
          <w:color w:val="212529"/>
        </w:rPr>
        <w:t>:</w:t>
      </w:r>
      <w:r w:rsidRPr="00492951">
        <w:rPr>
          <w:rFonts w:cstheme="minorHAnsi"/>
          <w:color w:val="212529"/>
        </w:rPr>
        <w:t xml:space="preserve"> </w:t>
      </w:r>
      <w:r>
        <w:t>Το</w:t>
      </w:r>
      <w:r w:rsidR="004B1B1C">
        <w:t>ν</w:t>
      </w:r>
      <w:r>
        <w:t xml:space="preserve"> λόγο έχει η κυρία Μπακαδήμα.</w:t>
      </w:r>
    </w:p>
    <w:p w14:paraId="769BB672" w14:textId="77777777" w:rsidR="00AF72C8" w:rsidRDefault="00AF72C8" w:rsidP="004B1B1C">
      <w:pPr>
        <w:spacing w:line="276" w:lineRule="auto"/>
        <w:ind w:firstLine="720"/>
        <w:contextualSpacing/>
        <w:jc w:val="both"/>
      </w:pPr>
      <w:r w:rsidRPr="0059150B">
        <w:rPr>
          <w:b/>
        </w:rPr>
        <w:t>ΦΩΤΕΙΝΗ ΜΠΑΚΑΔΗΜΑ (Ειδική Αγορήτρια του ΜέΡΑ25)</w:t>
      </w:r>
      <w:r>
        <w:t>: Κύριοι Υπουργοί, κυρίες και κύριοι συνάδελφοι, χθες έκανα κάποιες πρώτες επισημάνσεις και παρατηρήσεις. Θα αναμένουμε να τοποθετηθούμε αύριο συνολικά αφού θα έχουμε δει και τα υπομνήματα των φορέων, ώστε να είναι πιο εμπεριστατωμένα τα σχόλιά μας και να θέσουμε και ερωτήματα με βάση τα κείμενα που θα λάβουμε από τους φορείς. Ευχαριστώ για σήμερα.</w:t>
      </w:r>
    </w:p>
    <w:p w14:paraId="4EB332B7" w14:textId="77777777" w:rsidR="00AF72C8" w:rsidRDefault="00AF72C8" w:rsidP="004B1B1C">
      <w:pPr>
        <w:spacing w:line="276" w:lineRule="auto"/>
        <w:ind w:firstLine="720"/>
        <w:contextualSpacing/>
        <w:jc w:val="both"/>
      </w:pPr>
      <w:r w:rsidRPr="0059150B">
        <w:rPr>
          <w:rFonts w:cstheme="minorHAnsi"/>
          <w:b/>
          <w:color w:val="212529"/>
        </w:rPr>
        <w:t>ΜΑΞΙΜΟΣ ΧΑΡΑΚΟΠΟΥΛΟΣ (Πρόεδρος της Επιτροπής)</w:t>
      </w:r>
      <w:r>
        <w:rPr>
          <w:rFonts w:cstheme="minorHAnsi"/>
          <w:color w:val="212529"/>
        </w:rPr>
        <w:t>:</w:t>
      </w:r>
      <w:r w:rsidRPr="00492951">
        <w:rPr>
          <w:rFonts w:cstheme="minorHAnsi"/>
          <w:color w:val="212529"/>
        </w:rPr>
        <w:t xml:space="preserve"> </w:t>
      </w:r>
      <w:r>
        <w:t>Δεν είναι παρούσα η Ειδική Αγορήτρια του Κινήματος Αλλαγής, κυρία Γιαννακοπούλου, οπότε κατ’ ανάγκην θα δώσω το λόγο στον Υφυπουργό Δικαιοσύνης.</w:t>
      </w:r>
    </w:p>
    <w:p w14:paraId="4BAD87B2" w14:textId="77777777" w:rsidR="00AF72C8" w:rsidRDefault="00AF72C8" w:rsidP="004B1B1C">
      <w:pPr>
        <w:spacing w:line="276" w:lineRule="auto"/>
        <w:ind w:firstLine="720"/>
        <w:contextualSpacing/>
        <w:jc w:val="both"/>
      </w:pPr>
      <w:r w:rsidRPr="0059150B">
        <w:rPr>
          <w:b/>
        </w:rPr>
        <w:t>ΓΕΩΡΓΙΟΣ ΚΩΤΣΗΡΑΣ (Υφυπουργός Δικαιοσύνης)</w:t>
      </w:r>
      <w:r>
        <w:t xml:space="preserve">: Δεν υπάρχει αμφιβολία ότι σήμερα ολοκληρώνοντας και τη διαδικασία ακρόασης των φορέων και την κατ’ άρθρο συζήτηση του νομοσχεδίου, προκύπτει με σαφήνεια ότι ναι μεν το νομοσχέδιο είναι ένα τεχνικό νομοσχέδιο το οποίο πράγματι έχει περίπλοκες νομικές έννοιες, ρυθμίζει σύνθετα νομικά ζητήματα, αλλά δεν παύει ταυτοχρόνως να αφορά-  όπως είπε και ο Υπουργός στην επί της αρχής ομιλίας του αλλά και ο Εισηγητής της Νέας Δημοκρατίας σήμερα - ζητήματα καθημερινότητας, να αφορά ζητήματα συναλλαγών που αφορούν μία πολύ μεγάλη μάζα πολιτών, ένα πολύ μεγάλο εύρος της κοινωνίας και δεν μπορούμε προφανώς να κλείνουμε τα μάτια μας και ως πολιτεία στα σύγχρονα δεδομένα που δημιουργεί η ψηφιακή εποχή και η μετάβαση του συνόλου του κόσμου σε ένα πιο ψηφιακό περιβάλλον, το οποίο προφανώς χρειάζεται και ρυθμίσεις. Χρειάζεται μια ρυθμιστική προσέγγιση, ώστε να μπορέσει πραγματικά να προστατεύσει τους πολίτες, τους καταναλωτές και να προστατεύσει και την ίδια τη φύση των συναλλαγών. </w:t>
      </w:r>
    </w:p>
    <w:p w14:paraId="5B3BA31C" w14:textId="77777777" w:rsidR="00AF72C8" w:rsidRDefault="00AF72C8" w:rsidP="004B1B1C">
      <w:pPr>
        <w:spacing w:line="276" w:lineRule="auto"/>
        <w:ind w:firstLine="720"/>
        <w:contextualSpacing/>
        <w:jc w:val="both"/>
      </w:pPr>
      <w:r>
        <w:t xml:space="preserve">Είναι επίσης δεδομένο ότι για αυτό το λόγο και η Ευρωπαϊκή Ένωση αυτά τα ζητήματα που έχουν τέτοια συνθετότητα και τέτοια οριζόντια προσέγγιση επιλέγει να τα ρυθμίσει μέσω Οδηγιών, προκειμένου να δώσει τη δυνατότητα στα κράτη μέλη να επιτύχουν μία ομοιόμορφη εφαρμογή του δικαιϊκού και του νομικού πλαισίου. Και προφανώς επειδή έχουν έντονο και διασυνοριακό χαρακτήρα όλα αυτά τα ζητήματα, διότι το ψηφιακό περιβάλλον δεν αφορά ένα κράτος μέλος, αλλά αφορά ένα ευρύτερο περιβάλλον, να δώσει τη δυνατότητα σε μία ενιαία οριζόντια προσέγγιση. </w:t>
      </w:r>
    </w:p>
    <w:p w14:paraId="19ED5525" w14:textId="77777777" w:rsidR="00AF72C8" w:rsidRPr="00492951" w:rsidRDefault="00AF72C8" w:rsidP="004B1B1C">
      <w:pPr>
        <w:spacing w:line="276" w:lineRule="auto"/>
        <w:ind w:firstLine="720"/>
        <w:contextualSpacing/>
        <w:jc w:val="both"/>
        <w:rPr>
          <w:rFonts w:cstheme="minorHAnsi"/>
        </w:rPr>
      </w:pPr>
      <w:r>
        <w:t xml:space="preserve">Γι’ αυτό το λόγο και το θέμα της ενσωμάτωσης που τέθηκε, είναι πράγματι ένα ζήτημα που πρέπει να αξιολογεί το κάθε κράτος μέλος. Από την άλλη, όμως, ορθά ο κύριος Υπουργός χθες ανέφερε ότι η απώτερη ημερομηνία που θα κριθεί από την Ευρωπαϊκή Επιτροπή η εφαρμογή του συγκεκριμένου νομικού πλαισίου από τα κράτη μέλη, είναι το 2024. Και αυτό γιατί το λέμε; Διότι υπάρχει και μια ουσιώδης νομική διαφορά. Από εκείνο το σημείο και μετά θα μπορούσε να κινδυνεύει μια χώρα να τεθεί σε καθεστώς αξιολόγησης, προειδοποιητικής επιστολής, αιτιολογημένης γνώμης και ίσως παραπομπής στο Ευρωπαϊκό Δικαστήριο για μη ενσωμάτωση ή για πλημμελή ενσωμάτωση μιας Οδηγίας. Εδώ υπάρχουν δυστυχώς πολύ μεγάλες διαφορές από αυτή την Κυβέρνηση σε σχέση με την προηγούμενη στο πώς αντιλαμβανόμαστε την ενσωμάτωση της ενωσιακής νομοθεσίας. Εδώ γίνεται μια σημαντική προσπάθεια ώστε να ενσωματώνεται πλήρως, γρήγορα σε εναρμόνιση με το κείμενο των Οδηγιών, αλλά προσφάτως, το 2019, το 2018, υπήρχαν πολλές περιπτώσεις όπου η χώρα μας είχε παραπεμφθεί στο Δικαστήριο της Ευρωπαϊκής Ένωσης για πλημμελή ή για μη ενσωμάτωση </w:t>
      </w:r>
      <w:r w:rsidR="009844EA">
        <w:t>εν</w:t>
      </w:r>
      <w:r>
        <w:t>ωσιακών Οδηγιών και κινδύνευε ή είχε ήδη καταλογιστεί εις βάρος της πρόστιμο από την Ευρωπαϊκή Ένωση. Μία από τις χαρακτηριστικές αυτές περιπτώσεις ήταν ο εφαρμοστικός νόμος για τον Κανονισμό για τα προσωπικά δεδομένα και η Οδηγία -κατ’ επέκταση ενσωμάτωση που υπήρχε συμπληρωματικό νομικό πλαίσιο - όπου η χώρα μας είχε προχωρήσει και στην αιτιολογημένη γνώμη. Να θυμίσω στην κυρία Ελευθεριάδου ότι για να φτάσουμε σε ένα σημείο η χώρα να φτάσει στο Ευρωπαϊκό Δικαστήριο μεσολαβούν πολλά στάδια και αυτά προβλέπονται από τη Συνθήκη για τη λειτουργία της Ευρωπαϊκής Ένωσης, όπου προβλέπεται ρητά η διαδικασία επί παραβάσει, όπου ξεκινάει με την προειδοποιητική επιστολή, φτάνουμε στην αιτιολογημένη γνώμη, ορίζεται εκεί το αντικείμενο της δίκης και μετά φτάνουμε στο δικαστήριο της Ευρωπαϊκής Ένωσης.</w:t>
      </w:r>
    </w:p>
    <w:p w14:paraId="2EE9D072" w14:textId="3299772D" w:rsidR="00AF72C8" w:rsidRDefault="00AF72C8" w:rsidP="000423F3">
      <w:pPr>
        <w:spacing w:line="276" w:lineRule="auto"/>
        <w:contextualSpacing/>
        <w:jc w:val="both"/>
        <w:rPr>
          <w:rFonts w:ascii="Calibri" w:hAnsi="Calibri"/>
        </w:rPr>
      </w:pPr>
      <w:r>
        <w:rPr>
          <w:rFonts w:cstheme="minorHAnsi"/>
        </w:rPr>
        <w:tab/>
      </w:r>
      <w:r>
        <w:rPr>
          <w:rFonts w:ascii="Calibri" w:hAnsi="Calibri"/>
        </w:rPr>
        <w:t>Εδώ, η χώρα μας ενσωματώνει, εγκαίρως, τις ενωσιακές Ο</w:t>
      </w:r>
      <w:r w:rsidRPr="00FB01CF">
        <w:rPr>
          <w:rFonts w:ascii="Calibri" w:hAnsi="Calibri"/>
        </w:rPr>
        <w:t>δηγίες</w:t>
      </w:r>
      <w:r>
        <w:rPr>
          <w:rFonts w:ascii="Calibri" w:hAnsi="Calibri"/>
        </w:rPr>
        <w:t>,</w:t>
      </w:r>
      <w:r w:rsidRPr="00FB01CF">
        <w:rPr>
          <w:rFonts w:ascii="Calibri" w:hAnsi="Calibri"/>
        </w:rPr>
        <w:t xml:space="preserve"> με σωστό τρόπο</w:t>
      </w:r>
      <w:r>
        <w:rPr>
          <w:rFonts w:ascii="Calibri" w:hAnsi="Calibri"/>
        </w:rPr>
        <w:t>. Έ</w:t>
      </w:r>
      <w:r w:rsidRPr="00FB01CF">
        <w:rPr>
          <w:rFonts w:ascii="Calibri" w:hAnsi="Calibri"/>
        </w:rPr>
        <w:t>χουμε αποφύγει περιπτώσεις</w:t>
      </w:r>
      <w:r>
        <w:rPr>
          <w:rFonts w:ascii="Calibri" w:hAnsi="Calibri"/>
        </w:rPr>
        <w:t>,</w:t>
      </w:r>
      <w:r w:rsidRPr="00FB01CF">
        <w:rPr>
          <w:rFonts w:ascii="Calibri" w:hAnsi="Calibri"/>
        </w:rPr>
        <w:t xml:space="preserve"> τουλάχιστον ακραίες περιπτώσεις</w:t>
      </w:r>
      <w:r>
        <w:rPr>
          <w:rFonts w:ascii="Calibri" w:hAnsi="Calibri"/>
        </w:rPr>
        <w:t>,</w:t>
      </w:r>
      <w:r w:rsidRPr="00FB01CF">
        <w:rPr>
          <w:rFonts w:ascii="Calibri" w:hAnsi="Calibri"/>
        </w:rPr>
        <w:t xml:space="preserve"> ώσ</w:t>
      </w:r>
      <w:r>
        <w:rPr>
          <w:rFonts w:ascii="Calibri" w:hAnsi="Calibri"/>
        </w:rPr>
        <w:t>τε να τεθεί ζήτημα παραπομπής μας στο Δικαστήριο της Ευρωπαϊκής Έ</w:t>
      </w:r>
      <w:r w:rsidRPr="00FB01CF">
        <w:rPr>
          <w:rFonts w:ascii="Calibri" w:hAnsi="Calibri"/>
        </w:rPr>
        <w:t>νωσης</w:t>
      </w:r>
      <w:r>
        <w:rPr>
          <w:rFonts w:ascii="Calibri" w:hAnsi="Calibri"/>
        </w:rPr>
        <w:t>, ε</w:t>
      </w:r>
      <w:r w:rsidRPr="00FB01CF">
        <w:rPr>
          <w:rFonts w:ascii="Calibri" w:hAnsi="Calibri"/>
        </w:rPr>
        <w:t>ν αντιθέσει με ό</w:t>
      </w:r>
      <w:r>
        <w:rPr>
          <w:rFonts w:ascii="Calibri" w:hAnsi="Calibri"/>
        </w:rPr>
        <w:t>,</w:t>
      </w:r>
      <w:r w:rsidRPr="00FB01CF">
        <w:rPr>
          <w:rFonts w:ascii="Calibri" w:hAnsi="Calibri"/>
        </w:rPr>
        <w:t>τι είχε συμβεί</w:t>
      </w:r>
      <w:r>
        <w:rPr>
          <w:rFonts w:ascii="Calibri" w:hAnsi="Calibri"/>
        </w:rPr>
        <w:t>,</w:t>
      </w:r>
      <w:r w:rsidRPr="00FB01CF">
        <w:rPr>
          <w:rFonts w:ascii="Calibri" w:hAnsi="Calibri"/>
        </w:rPr>
        <w:t xml:space="preserve"> αρκετές φορές επί των ημερών της προηγούμενης κυβέρνησης</w:t>
      </w:r>
      <w:r>
        <w:rPr>
          <w:rFonts w:ascii="Calibri" w:hAnsi="Calibri"/>
        </w:rPr>
        <w:t xml:space="preserve">. Τότε, </w:t>
      </w:r>
      <w:r w:rsidRPr="00FB01CF">
        <w:rPr>
          <w:rFonts w:ascii="Calibri" w:hAnsi="Calibri"/>
        </w:rPr>
        <w:t xml:space="preserve">η χώρα </w:t>
      </w:r>
      <w:r>
        <w:rPr>
          <w:rFonts w:ascii="Calibri" w:hAnsi="Calibri"/>
        </w:rPr>
        <w:t>μας, όχι μόνο είχε προειδοποιητική Ε</w:t>
      </w:r>
      <w:r w:rsidRPr="00FB01CF">
        <w:rPr>
          <w:rFonts w:ascii="Calibri" w:hAnsi="Calibri"/>
        </w:rPr>
        <w:t>πιστολή</w:t>
      </w:r>
      <w:r>
        <w:rPr>
          <w:rFonts w:ascii="Calibri" w:hAnsi="Calibri"/>
        </w:rPr>
        <w:t>, όχι μόνο είχε αιτιολογημένη Γ</w:t>
      </w:r>
      <w:r w:rsidRPr="00FB01CF">
        <w:rPr>
          <w:rFonts w:ascii="Calibri" w:hAnsi="Calibri"/>
        </w:rPr>
        <w:t>νώμη</w:t>
      </w:r>
      <w:r>
        <w:rPr>
          <w:rFonts w:ascii="Calibri" w:hAnsi="Calibri"/>
        </w:rPr>
        <w:t>,</w:t>
      </w:r>
      <w:r w:rsidRPr="00FB01CF">
        <w:rPr>
          <w:rFonts w:ascii="Calibri" w:hAnsi="Calibri"/>
        </w:rPr>
        <w:t xml:space="preserve"> αλλά είχε παραπεμφθεί κιόλας και κινδύνευε </w:t>
      </w:r>
      <w:r>
        <w:rPr>
          <w:rFonts w:ascii="Calibri" w:hAnsi="Calibri"/>
        </w:rPr>
        <w:t>-και</w:t>
      </w:r>
      <w:r w:rsidRPr="00FB01CF">
        <w:rPr>
          <w:rFonts w:ascii="Calibri" w:hAnsi="Calibri"/>
        </w:rPr>
        <w:t xml:space="preserve"> πρόστιμα</w:t>
      </w:r>
      <w:r>
        <w:rPr>
          <w:rFonts w:ascii="Calibri" w:hAnsi="Calibri"/>
        </w:rPr>
        <w:t>.</w:t>
      </w:r>
      <w:r w:rsidRPr="00FB01CF">
        <w:rPr>
          <w:rFonts w:ascii="Calibri" w:hAnsi="Calibri"/>
        </w:rPr>
        <w:t xml:space="preserve"> </w:t>
      </w:r>
    </w:p>
    <w:p w14:paraId="5AEE7224" w14:textId="77777777" w:rsidR="00AF72C8" w:rsidRDefault="00AF72C8" w:rsidP="004B1B1C">
      <w:pPr>
        <w:spacing w:line="276" w:lineRule="auto"/>
        <w:ind w:firstLine="720"/>
        <w:contextualSpacing/>
        <w:jc w:val="both"/>
        <w:rPr>
          <w:rFonts w:ascii="Calibri" w:hAnsi="Calibri"/>
        </w:rPr>
      </w:pPr>
      <w:r w:rsidRPr="00FB01CF">
        <w:rPr>
          <w:rFonts w:ascii="Calibri" w:hAnsi="Calibri"/>
        </w:rPr>
        <w:t>Οπότε</w:t>
      </w:r>
      <w:r>
        <w:rPr>
          <w:rFonts w:ascii="Calibri" w:hAnsi="Calibri"/>
        </w:rPr>
        <w:t>,</w:t>
      </w:r>
      <w:r w:rsidRPr="00FB01CF">
        <w:rPr>
          <w:rFonts w:ascii="Calibri" w:hAnsi="Calibri"/>
        </w:rPr>
        <w:t xml:space="preserve"> αντιλαμβάνομαι και εγώ την ανάγκη να βρεθεί ένας τρόπος αντιπολιτευτικής διαχείρισης κάποιων ζητημάτων</w:t>
      </w:r>
      <w:r>
        <w:rPr>
          <w:rFonts w:ascii="Calibri" w:hAnsi="Calibri"/>
        </w:rPr>
        <w:t>,</w:t>
      </w:r>
      <w:r w:rsidRPr="00FB01CF">
        <w:rPr>
          <w:rFonts w:ascii="Calibri" w:hAnsi="Calibri"/>
        </w:rPr>
        <w:t xml:space="preserve"> αλλά όχι σε θέματα</w:t>
      </w:r>
      <w:r>
        <w:rPr>
          <w:rFonts w:ascii="Calibri" w:hAnsi="Calibri"/>
        </w:rPr>
        <w:t>,</w:t>
      </w:r>
      <w:r w:rsidRPr="00FB01CF">
        <w:rPr>
          <w:rFonts w:ascii="Calibri" w:hAnsi="Calibri"/>
        </w:rPr>
        <w:t xml:space="preserve"> </w:t>
      </w:r>
      <w:r>
        <w:rPr>
          <w:rFonts w:ascii="Calibri" w:hAnsi="Calibri"/>
        </w:rPr>
        <w:t>σ</w:t>
      </w:r>
      <w:r w:rsidRPr="00FB01CF">
        <w:rPr>
          <w:rFonts w:ascii="Calibri" w:hAnsi="Calibri"/>
        </w:rPr>
        <w:t>τα οποία και η χώρα μας είναι συνεπής</w:t>
      </w:r>
      <w:r>
        <w:rPr>
          <w:rFonts w:ascii="Calibri" w:hAnsi="Calibri"/>
        </w:rPr>
        <w:t>,</w:t>
      </w:r>
      <w:r w:rsidRPr="00FB01CF">
        <w:rPr>
          <w:rFonts w:ascii="Calibri" w:hAnsi="Calibri"/>
        </w:rPr>
        <w:t xml:space="preserve"> αλλά και τα έργα και </w:t>
      </w:r>
      <w:r>
        <w:rPr>
          <w:rFonts w:ascii="Calibri" w:hAnsi="Calibri"/>
        </w:rPr>
        <w:t>ο</w:t>
      </w:r>
      <w:r w:rsidRPr="00FB01CF">
        <w:rPr>
          <w:rFonts w:ascii="Calibri" w:hAnsi="Calibri"/>
        </w:rPr>
        <w:t>ι ημέρες της προηγούμενης κυβέρνησης είναι στην ακριβώς αντίθετη κατεύθυνση</w:t>
      </w:r>
      <w:r>
        <w:rPr>
          <w:rFonts w:ascii="Calibri" w:hAnsi="Calibri"/>
        </w:rPr>
        <w:t>. Κα</w:t>
      </w:r>
      <w:r w:rsidRPr="00FB01CF">
        <w:rPr>
          <w:rFonts w:ascii="Calibri" w:hAnsi="Calibri"/>
        </w:rPr>
        <w:t>ι κινδ</w:t>
      </w:r>
      <w:r>
        <w:rPr>
          <w:rFonts w:ascii="Calibri" w:hAnsi="Calibri"/>
        </w:rPr>
        <w:t xml:space="preserve">υνεύσαμε και </w:t>
      </w:r>
      <w:r w:rsidRPr="00FB01CF">
        <w:rPr>
          <w:rFonts w:ascii="Calibri" w:hAnsi="Calibri"/>
        </w:rPr>
        <w:t xml:space="preserve">πρόστιμα είχαν επιβληθεί στη χώρα </w:t>
      </w:r>
      <w:r>
        <w:rPr>
          <w:rFonts w:ascii="Calibri" w:hAnsi="Calibri"/>
        </w:rPr>
        <w:t>μας. Δ</w:t>
      </w:r>
      <w:r w:rsidRPr="00FB01CF">
        <w:rPr>
          <w:rFonts w:ascii="Calibri" w:hAnsi="Calibri"/>
        </w:rPr>
        <w:t>εν έχουμε τέτοιο ζήτημα</w:t>
      </w:r>
      <w:r>
        <w:rPr>
          <w:rFonts w:ascii="Calibri" w:hAnsi="Calibri"/>
        </w:rPr>
        <w:t>, τώρα.</w:t>
      </w:r>
    </w:p>
    <w:p w14:paraId="089DA8EC" w14:textId="77777777" w:rsidR="00AF72C8" w:rsidRDefault="00AF72C8" w:rsidP="004B1B1C">
      <w:pPr>
        <w:spacing w:line="276" w:lineRule="auto"/>
        <w:ind w:firstLine="720"/>
        <w:contextualSpacing/>
        <w:jc w:val="both"/>
        <w:rPr>
          <w:rFonts w:ascii="Calibri" w:hAnsi="Calibri"/>
        </w:rPr>
      </w:pPr>
      <w:r>
        <w:rPr>
          <w:rFonts w:ascii="Calibri" w:hAnsi="Calibri"/>
        </w:rPr>
        <w:t>Ε</w:t>
      </w:r>
      <w:r w:rsidRPr="00FB01CF">
        <w:rPr>
          <w:rFonts w:ascii="Calibri" w:hAnsi="Calibri"/>
        </w:rPr>
        <w:t>νσωματώσουμε εγκαίρως</w:t>
      </w:r>
      <w:r>
        <w:rPr>
          <w:rFonts w:ascii="Calibri" w:hAnsi="Calibri"/>
        </w:rPr>
        <w:t>,</w:t>
      </w:r>
      <w:r w:rsidRPr="00FB01CF">
        <w:rPr>
          <w:rFonts w:ascii="Calibri" w:hAnsi="Calibri"/>
        </w:rPr>
        <w:t xml:space="preserve"> με πολύ σωστό ν</w:t>
      </w:r>
      <w:r>
        <w:rPr>
          <w:rFonts w:ascii="Calibri" w:hAnsi="Calibri"/>
        </w:rPr>
        <w:t>ο</w:t>
      </w:r>
      <w:r w:rsidRPr="00FB01CF">
        <w:rPr>
          <w:rFonts w:ascii="Calibri" w:hAnsi="Calibri"/>
        </w:rPr>
        <w:t>μοτεχνικό τρόπο</w:t>
      </w:r>
      <w:r>
        <w:rPr>
          <w:rFonts w:ascii="Calibri" w:hAnsi="Calibri"/>
        </w:rPr>
        <w:t>,</w:t>
      </w:r>
      <w:r w:rsidRPr="00FB01CF">
        <w:rPr>
          <w:rFonts w:ascii="Calibri" w:hAnsi="Calibri"/>
        </w:rPr>
        <w:t xml:space="preserve"> ένα σύνθετο θέμα</w:t>
      </w:r>
      <w:r>
        <w:rPr>
          <w:rFonts w:ascii="Calibri" w:hAnsi="Calibri"/>
        </w:rPr>
        <w:t>.</w:t>
      </w:r>
      <w:r w:rsidRPr="00FB01CF">
        <w:rPr>
          <w:rFonts w:ascii="Calibri" w:hAnsi="Calibri"/>
        </w:rPr>
        <w:t xml:space="preserve"> Δεν λέμε ότι είναι κάτι </w:t>
      </w:r>
      <w:r>
        <w:rPr>
          <w:rFonts w:ascii="Calibri" w:hAnsi="Calibri"/>
        </w:rPr>
        <w:t>που</w:t>
      </w:r>
      <w:r w:rsidRPr="00FB01CF">
        <w:rPr>
          <w:rFonts w:ascii="Calibri" w:hAnsi="Calibri"/>
        </w:rPr>
        <w:t xml:space="preserve"> είναι ιδιαιτέρως απλό και μη τεχνικό και νομικά εύκολα διαχειρίσιμο</w:t>
      </w:r>
      <w:r>
        <w:rPr>
          <w:rFonts w:ascii="Calibri" w:hAnsi="Calibri"/>
        </w:rPr>
        <w:t>, αλλά ένα ζήτημα π</w:t>
      </w:r>
      <w:r w:rsidRPr="00FB01CF">
        <w:rPr>
          <w:rFonts w:ascii="Calibri" w:hAnsi="Calibri"/>
        </w:rPr>
        <w:t>ο</w:t>
      </w:r>
      <w:r>
        <w:rPr>
          <w:rFonts w:ascii="Calibri" w:hAnsi="Calibri"/>
        </w:rPr>
        <w:t>υ</w:t>
      </w:r>
      <w:r w:rsidRPr="00FB01CF">
        <w:rPr>
          <w:rFonts w:ascii="Calibri" w:hAnsi="Calibri"/>
        </w:rPr>
        <w:t xml:space="preserve"> αφορά </w:t>
      </w:r>
      <w:r>
        <w:rPr>
          <w:rFonts w:ascii="Calibri" w:hAnsi="Calibri"/>
        </w:rPr>
        <w:t>-</w:t>
      </w:r>
      <w:r w:rsidRPr="00FB01CF">
        <w:rPr>
          <w:rFonts w:ascii="Calibri" w:hAnsi="Calibri"/>
        </w:rPr>
        <w:t>όπως είπα</w:t>
      </w:r>
      <w:r>
        <w:rPr>
          <w:rFonts w:ascii="Calibri" w:hAnsi="Calibri"/>
        </w:rPr>
        <w:t>,</w:t>
      </w:r>
      <w:r w:rsidRPr="00FB01CF">
        <w:rPr>
          <w:rFonts w:ascii="Calibri" w:hAnsi="Calibri"/>
        </w:rPr>
        <w:t xml:space="preserve"> προηγουμένως</w:t>
      </w:r>
      <w:r>
        <w:rPr>
          <w:rFonts w:ascii="Calibri" w:hAnsi="Calibri"/>
        </w:rPr>
        <w:t>-</w:t>
      </w:r>
      <w:r w:rsidRPr="00FB01CF">
        <w:rPr>
          <w:rFonts w:ascii="Calibri" w:hAnsi="Calibri"/>
        </w:rPr>
        <w:t xml:space="preserve"> ένα μεγάλο εύρος της κοινωνίας και υπηρετεί την ανάγκη μετάβαση</w:t>
      </w:r>
      <w:r>
        <w:rPr>
          <w:rFonts w:ascii="Calibri" w:hAnsi="Calibri"/>
        </w:rPr>
        <w:t>ς</w:t>
      </w:r>
      <w:r w:rsidRPr="00FB01CF">
        <w:rPr>
          <w:rFonts w:ascii="Calibri" w:hAnsi="Calibri"/>
        </w:rPr>
        <w:t xml:space="preserve"> στην ψηφιακή εποχή</w:t>
      </w:r>
      <w:r>
        <w:rPr>
          <w:rFonts w:ascii="Calibri" w:hAnsi="Calibri"/>
        </w:rPr>
        <w:t>.</w:t>
      </w:r>
      <w:r w:rsidRPr="00FB01CF">
        <w:rPr>
          <w:rFonts w:ascii="Calibri" w:hAnsi="Calibri"/>
        </w:rPr>
        <w:t xml:space="preserve"> </w:t>
      </w:r>
    </w:p>
    <w:p w14:paraId="2366110C" w14:textId="77777777" w:rsidR="00AF72C8" w:rsidRDefault="00AF72C8" w:rsidP="004B1B1C">
      <w:pPr>
        <w:spacing w:line="276" w:lineRule="auto"/>
        <w:ind w:firstLine="720"/>
        <w:contextualSpacing/>
        <w:jc w:val="both"/>
        <w:rPr>
          <w:rFonts w:ascii="Calibri" w:hAnsi="Calibri"/>
        </w:rPr>
      </w:pPr>
      <w:r>
        <w:rPr>
          <w:rFonts w:ascii="Calibri" w:hAnsi="Calibri"/>
        </w:rPr>
        <w:t>Έ</w:t>
      </w:r>
      <w:r w:rsidRPr="00FB01CF">
        <w:rPr>
          <w:rFonts w:ascii="Calibri" w:hAnsi="Calibri"/>
        </w:rPr>
        <w:t>να δεύτερο ζήτημα</w:t>
      </w:r>
      <w:r>
        <w:rPr>
          <w:rFonts w:ascii="Calibri" w:hAnsi="Calibri"/>
        </w:rPr>
        <w:t>,</w:t>
      </w:r>
      <w:r w:rsidRPr="00FB01CF">
        <w:rPr>
          <w:rFonts w:ascii="Calibri" w:hAnsi="Calibri"/>
        </w:rPr>
        <w:t xml:space="preserve"> που θέλω να θέσω</w:t>
      </w:r>
      <w:r>
        <w:rPr>
          <w:rFonts w:ascii="Calibri" w:hAnsi="Calibri"/>
        </w:rPr>
        <w:t>,</w:t>
      </w:r>
      <w:r w:rsidRPr="00FB01CF">
        <w:rPr>
          <w:rFonts w:ascii="Calibri" w:hAnsi="Calibri"/>
        </w:rPr>
        <w:t xml:space="preserve"> είναι το κατά πόσον αυτό μπορούσε να γίνει ως ενιαίος αστικός νόμος στο σύνολό του ή να υπάρξουν αλλαγές στον </w:t>
      </w:r>
      <w:r>
        <w:rPr>
          <w:rFonts w:ascii="Calibri" w:hAnsi="Calibri"/>
        </w:rPr>
        <w:t>Αστικό Κ</w:t>
      </w:r>
      <w:r w:rsidRPr="00FB01CF">
        <w:rPr>
          <w:rFonts w:ascii="Calibri" w:hAnsi="Calibri"/>
        </w:rPr>
        <w:t>ώδικα</w:t>
      </w:r>
      <w:r>
        <w:rPr>
          <w:rFonts w:ascii="Calibri" w:hAnsi="Calibri"/>
        </w:rPr>
        <w:t>.</w:t>
      </w:r>
      <w:r w:rsidRPr="00FB01CF">
        <w:rPr>
          <w:rFonts w:ascii="Calibri" w:hAnsi="Calibri"/>
        </w:rPr>
        <w:t xml:space="preserve"> </w:t>
      </w:r>
    </w:p>
    <w:p w14:paraId="1DA8AC63" w14:textId="77777777" w:rsidR="00AF72C8" w:rsidRDefault="00AF72C8" w:rsidP="004B1B1C">
      <w:pPr>
        <w:spacing w:line="276" w:lineRule="auto"/>
        <w:ind w:firstLine="720"/>
        <w:contextualSpacing/>
        <w:jc w:val="both"/>
        <w:rPr>
          <w:rFonts w:ascii="Calibri" w:hAnsi="Calibri"/>
        </w:rPr>
      </w:pPr>
      <w:r w:rsidRPr="00FB01CF">
        <w:rPr>
          <w:rFonts w:ascii="Calibri" w:hAnsi="Calibri"/>
        </w:rPr>
        <w:t xml:space="preserve">Πολύ σωστά γίνεται η επιλογή </w:t>
      </w:r>
      <w:r>
        <w:rPr>
          <w:rFonts w:ascii="Calibri" w:hAnsi="Calibri"/>
        </w:rPr>
        <w:t>η μία Ο</w:t>
      </w:r>
      <w:r w:rsidRPr="00FB01CF">
        <w:rPr>
          <w:rFonts w:ascii="Calibri" w:hAnsi="Calibri"/>
        </w:rPr>
        <w:t>δηγία να αποτελέσει ζήτημα ειδικού αστικού νόμου</w:t>
      </w:r>
      <w:r>
        <w:rPr>
          <w:rFonts w:ascii="Calibri" w:hAnsi="Calibri"/>
        </w:rPr>
        <w:t>,</w:t>
      </w:r>
      <w:r w:rsidRPr="00FB01CF">
        <w:rPr>
          <w:rFonts w:ascii="Calibri" w:hAnsi="Calibri"/>
        </w:rPr>
        <w:t xml:space="preserve"> γιατί ρυθμίζει αυτοτελώς ένα ειδικό ν</w:t>
      </w:r>
      <w:r>
        <w:rPr>
          <w:rFonts w:ascii="Calibri" w:hAnsi="Calibri"/>
        </w:rPr>
        <w:t>ε</w:t>
      </w:r>
      <w:r w:rsidRPr="00FB01CF">
        <w:rPr>
          <w:rFonts w:ascii="Calibri" w:hAnsi="Calibri"/>
        </w:rPr>
        <w:t>ο</w:t>
      </w:r>
      <w:r>
        <w:rPr>
          <w:rFonts w:ascii="Calibri" w:hAnsi="Calibri"/>
        </w:rPr>
        <w:t>παγές</w:t>
      </w:r>
      <w:r w:rsidRPr="00FB01CF">
        <w:rPr>
          <w:rFonts w:ascii="Calibri" w:hAnsi="Calibri"/>
        </w:rPr>
        <w:t xml:space="preserve"> θέμα που τέθηκε τώρα και πρέπει να ρυθμιστεί αυτοτελώς</w:t>
      </w:r>
      <w:r>
        <w:rPr>
          <w:rFonts w:ascii="Calibri" w:hAnsi="Calibri"/>
        </w:rPr>
        <w:t xml:space="preserve"> και</w:t>
      </w:r>
      <w:r w:rsidRPr="00FB01CF">
        <w:rPr>
          <w:rFonts w:ascii="Calibri" w:hAnsi="Calibri"/>
        </w:rPr>
        <w:t xml:space="preserve"> είναι ειδικότερο</w:t>
      </w:r>
      <w:r>
        <w:rPr>
          <w:rFonts w:ascii="Calibri" w:hAnsi="Calibri"/>
        </w:rPr>
        <w:t>,</w:t>
      </w:r>
      <w:r w:rsidRPr="00FB01CF">
        <w:rPr>
          <w:rFonts w:ascii="Calibri" w:hAnsi="Calibri"/>
        </w:rPr>
        <w:t xml:space="preserve"> προφανώς</w:t>
      </w:r>
      <w:r>
        <w:rPr>
          <w:rFonts w:ascii="Calibri" w:hAnsi="Calibri"/>
        </w:rPr>
        <w:t>, του Αστικού Κώδικα.</w:t>
      </w:r>
      <w:r w:rsidRPr="00FB01CF">
        <w:rPr>
          <w:rFonts w:ascii="Calibri" w:hAnsi="Calibri"/>
        </w:rPr>
        <w:t xml:space="preserve"> Σωστά ειπώθηκε ότι δεν μπορούν οι πολύ ειδικές προβλέψε</w:t>
      </w:r>
      <w:r>
        <w:rPr>
          <w:rFonts w:ascii="Calibri" w:hAnsi="Calibri"/>
        </w:rPr>
        <w:t>ις αυτοτελείς να μπαίνουν στον Αστικό Κ</w:t>
      </w:r>
      <w:r w:rsidRPr="00FB01CF">
        <w:rPr>
          <w:rFonts w:ascii="Calibri" w:hAnsi="Calibri"/>
        </w:rPr>
        <w:t>ώδικα</w:t>
      </w:r>
      <w:r>
        <w:rPr>
          <w:rFonts w:ascii="Calibri" w:hAnsi="Calibri"/>
        </w:rPr>
        <w:t xml:space="preserve">. Και, </w:t>
      </w:r>
      <w:r w:rsidRPr="00FB01CF">
        <w:rPr>
          <w:rFonts w:ascii="Calibri" w:hAnsi="Calibri"/>
        </w:rPr>
        <w:t xml:space="preserve"> γι</w:t>
      </w:r>
      <w:r>
        <w:rPr>
          <w:rFonts w:ascii="Calibri" w:hAnsi="Calibri"/>
        </w:rPr>
        <w:t>’</w:t>
      </w:r>
      <w:r w:rsidRPr="00FB01CF">
        <w:rPr>
          <w:rFonts w:ascii="Calibri" w:hAnsi="Calibri"/>
        </w:rPr>
        <w:t xml:space="preserve"> αυτό</w:t>
      </w:r>
      <w:r>
        <w:rPr>
          <w:rFonts w:ascii="Calibri" w:hAnsi="Calibri"/>
        </w:rPr>
        <w:t>ν</w:t>
      </w:r>
      <w:r w:rsidRPr="00FB01CF">
        <w:rPr>
          <w:rFonts w:ascii="Calibri" w:hAnsi="Calibri"/>
        </w:rPr>
        <w:t xml:space="preserve"> το λόγο</w:t>
      </w:r>
      <w:r>
        <w:rPr>
          <w:rFonts w:ascii="Calibri" w:hAnsi="Calibri"/>
        </w:rPr>
        <w:t>, η πρώτη Ο</w:t>
      </w:r>
      <w:r w:rsidRPr="00FB01CF">
        <w:rPr>
          <w:rFonts w:ascii="Calibri" w:hAnsi="Calibri"/>
        </w:rPr>
        <w:t>δηγία ρυθμίζεται μέσω ειδικού αστικού νόμου</w:t>
      </w:r>
      <w:r>
        <w:rPr>
          <w:rFonts w:ascii="Calibri" w:hAnsi="Calibri"/>
        </w:rPr>
        <w:t>.</w:t>
      </w:r>
      <w:r w:rsidRPr="00FB01CF">
        <w:rPr>
          <w:rFonts w:ascii="Calibri" w:hAnsi="Calibri"/>
        </w:rPr>
        <w:t xml:space="preserve"> </w:t>
      </w:r>
    </w:p>
    <w:p w14:paraId="6AEA2030" w14:textId="77777777" w:rsidR="00AF72C8" w:rsidRDefault="00AF72C8" w:rsidP="004B1B1C">
      <w:pPr>
        <w:spacing w:line="276" w:lineRule="auto"/>
        <w:ind w:firstLine="720"/>
        <w:contextualSpacing/>
        <w:jc w:val="both"/>
        <w:rPr>
          <w:rFonts w:ascii="Calibri" w:hAnsi="Calibri"/>
        </w:rPr>
      </w:pPr>
      <w:r>
        <w:rPr>
          <w:rFonts w:ascii="Calibri" w:hAnsi="Calibri"/>
        </w:rPr>
        <w:t>Η δεύτερη Ο</w:t>
      </w:r>
      <w:r w:rsidRPr="00FB01CF">
        <w:rPr>
          <w:rFonts w:ascii="Calibri" w:hAnsi="Calibri"/>
        </w:rPr>
        <w:t>δηγία</w:t>
      </w:r>
      <w:r>
        <w:rPr>
          <w:rFonts w:ascii="Calibri" w:hAnsi="Calibri"/>
        </w:rPr>
        <w:t>,</w:t>
      </w:r>
      <w:r w:rsidRPr="00FB01CF">
        <w:rPr>
          <w:rFonts w:ascii="Calibri" w:hAnsi="Calibri"/>
        </w:rPr>
        <w:t xml:space="preserve"> </w:t>
      </w:r>
      <w:r>
        <w:rPr>
          <w:rFonts w:ascii="Calibri" w:hAnsi="Calibri"/>
        </w:rPr>
        <w:t>όμως,</w:t>
      </w:r>
      <w:r w:rsidRPr="00FB01CF">
        <w:rPr>
          <w:rFonts w:ascii="Calibri" w:hAnsi="Calibri"/>
        </w:rPr>
        <w:t xml:space="preserve"> αφορά </w:t>
      </w:r>
      <w:r>
        <w:rPr>
          <w:rFonts w:ascii="Calibri" w:hAnsi="Calibri"/>
        </w:rPr>
        <w:t>σ</w:t>
      </w:r>
      <w:r w:rsidRPr="00FB01CF">
        <w:rPr>
          <w:rFonts w:ascii="Calibri" w:hAnsi="Calibri"/>
        </w:rPr>
        <w:t>τα άρθρα της πώλησης</w:t>
      </w:r>
      <w:r>
        <w:rPr>
          <w:rFonts w:ascii="Calibri" w:hAnsi="Calibri"/>
        </w:rPr>
        <w:t>.</w:t>
      </w:r>
      <w:r w:rsidRPr="00FB01CF">
        <w:rPr>
          <w:rFonts w:ascii="Calibri" w:hAnsi="Calibri"/>
        </w:rPr>
        <w:t xml:space="preserve"> Η πώληση εί</w:t>
      </w:r>
      <w:r>
        <w:rPr>
          <w:rFonts w:ascii="Calibri" w:hAnsi="Calibri"/>
        </w:rPr>
        <w:t xml:space="preserve">ναι ένα κεφάλαιο βάσης για τον Αστικό Κώδικα, </w:t>
      </w:r>
      <w:r w:rsidRPr="00FB01CF">
        <w:rPr>
          <w:rFonts w:ascii="Calibri" w:hAnsi="Calibri"/>
        </w:rPr>
        <w:t>για όλους τους νομικούς</w:t>
      </w:r>
      <w:r>
        <w:rPr>
          <w:rFonts w:ascii="Calibri" w:hAnsi="Calibri"/>
        </w:rPr>
        <w:t>. Τ</w:t>
      </w:r>
      <w:r w:rsidRPr="00FB01CF">
        <w:rPr>
          <w:rFonts w:ascii="Calibri" w:hAnsi="Calibri"/>
        </w:rPr>
        <w:t>ο γνωρίζουμε ότι είναι από τα πρώτα πράγματα και από τις πρώ</w:t>
      </w:r>
      <w:r>
        <w:rPr>
          <w:rFonts w:ascii="Calibri" w:hAnsi="Calibri"/>
        </w:rPr>
        <w:t>τες συμβάσεις που τίθενται στο Αστικό Δ</w:t>
      </w:r>
      <w:r w:rsidRPr="00FB01CF">
        <w:rPr>
          <w:rFonts w:ascii="Calibri" w:hAnsi="Calibri"/>
        </w:rPr>
        <w:t>ίκαιο</w:t>
      </w:r>
      <w:r>
        <w:rPr>
          <w:rFonts w:ascii="Calibri" w:hAnsi="Calibri"/>
        </w:rPr>
        <w:t>,</w:t>
      </w:r>
      <w:r w:rsidRPr="00FB01CF">
        <w:rPr>
          <w:rFonts w:ascii="Calibri" w:hAnsi="Calibri"/>
        </w:rPr>
        <w:t xml:space="preserve"> διαχρονικά</w:t>
      </w:r>
      <w:r>
        <w:rPr>
          <w:rFonts w:ascii="Calibri" w:hAnsi="Calibri"/>
        </w:rPr>
        <w:t>.</w:t>
      </w:r>
      <w:r w:rsidRPr="00FB01CF">
        <w:rPr>
          <w:rFonts w:ascii="Calibri" w:hAnsi="Calibri"/>
        </w:rPr>
        <w:t xml:space="preserve"> Και επειδή ακριβώς πρέπει να προσαρμοστεί η ίδια η υφιστάμενη διάταξη στα νέα ψηφιακά δεδομένα</w:t>
      </w:r>
      <w:r>
        <w:rPr>
          <w:rFonts w:ascii="Calibri" w:hAnsi="Calibri"/>
        </w:rPr>
        <w:t>,</w:t>
      </w:r>
      <w:r w:rsidRPr="00FB01CF">
        <w:rPr>
          <w:rFonts w:ascii="Calibri" w:hAnsi="Calibri"/>
        </w:rPr>
        <w:t xml:space="preserve"> στι</w:t>
      </w:r>
      <w:r>
        <w:rPr>
          <w:rFonts w:ascii="Calibri" w:hAnsi="Calibri"/>
        </w:rPr>
        <w:t>ς νέες ανάγκες που έχει και το Δ</w:t>
      </w:r>
      <w:r w:rsidRPr="00FB01CF">
        <w:rPr>
          <w:rFonts w:ascii="Calibri" w:hAnsi="Calibri"/>
        </w:rPr>
        <w:t>ίκαιο για να ευθυγραμμιστεί με την κοινωνία</w:t>
      </w:r>
      <w:r>
        <w:rPr>
          <w:rFonts w:ascii="Calibri" w:hAnsi="Calibri"/>
        </w:rPr>
        <w:t>,</w:t>
      </w:r>
      <w:r w:rsidRPr="00FB01CF">
        <w:rPr>
          <w:rFonts w:ascii="Calibri" w:hAnsi="Calibri"/>
        </w:rPr>
        <w:t xml:space="preserve"> για λόγους ακριβώς ασφάλειας </w:t>
      </w:r>
      <w:r>
        <w:rPr>
          <w:rFonts w:ascii="Calibri" w:hAnsi="Calibri"/>
        </w:rPr>
        <w:t>Δ</w:t>
      </w:r>
      <w:r w:rsidRPr="00FB01CF">
        <w:rPr>
          <w:rFonts w:ascii="Calibri" w:hAnsi="Calibri"/>
        </w:rPr>
        <w:t>ικαίου και ομοιόμορφη</w:t>
      </w:r>
      <w:r>
        <w:rPr>
          <w:rFonts w:ascii="Calibri" w:hAnsi="Calibri"/>
        </w:rPr>
        <w:t>ς</w:t>
      </w:r>
      <w:r w:rsidRPr="00FB01CF">
        <w:rPr>
          <w:rFonts w:ascii="Calibri" w:hAnsi="Calibri"/>
        </w:rPr>
        <w:t xml:space="preserve"> και ευθυγραμμισμένη</w:t>
      </w:r>
      <w:r>
        <w:rPr>
          <w:rFonts w:ascii="Calibri" w:hAnsi="Calibri"/>
        </w:rPr>
        <w:t>ς</w:t>
      </w:r>
      <w:r w:rsidRPr="00FB01CF">
        <w:rPr>
          <w:rFonts w:ascii="Calibri" w:hAnsi="Calibri"/>
        </w:rPr>
        <w:t xml:space="preserve"> εφαρμογής</w:t>
      </w:r>
      <w:r>
        <w:rPr>
          <w:rFonts w:ascii="Calibri" w:hAnsi="Calibri"/>
        </w:rPr>
        <w:t>, σωστά και εντάσσεται στον Αστικό Κ</w:t>
      </w:r>
      <w:r w:rsidRPr="00FB01CF">
        <w:rPr>
          <w:rFonts w:ascii="Calibri" w:hAnsi="Calibri"/>
        </w:rPr>
        <w:t>ώδικα</w:t>
      </w:r>
      <w:r>
        <w:rPr>
          <w:rFonts w:ascii="Calibri" w:hAnsi="Calibri"/>
        </w:rPr>
        <w:t>.</w:t>
      </w:r>
      <w:r w:rsidRPr="00FB01CF">
        <w:rPr>
          <w:rFonts w:ascii="Calibri" w:hAnsi="Calibri"/>
        </w:rPr>
        <w:t xml:space="preserve"> </w:t>
      </w:r>
    </w:p>
    <w:p w14:paraId="32E1C38E" w14:textId="77777777" w:rsidR="00AF72C8" w:rsidRDefault="00AF72C8" w:rsidP="004B1B1C">
      <w:pPr>
        <w:spacing w:line="276" w:lineRule="auto"/>
        <w:ind w:firstLine="720"/>
        <w:contextualSpacing/>
        <w:jc w:val="both"/>
        <w:rPr>
          <w:rFonts w:ascii="Calibri" w:hAnsi="Calibri"/>
        </w:rPr>
      </w:pPr>
      <w:r w:rsidRPr="00FB01CF">
        <w:rPr>
          <w:rFonts w:ascii="Calibri" w:hAnsi="Calibri"/>
        </w:rPr>
        <w:t>Διότι</w:t>
      </w:r>
      <w:r>
        <w:rPr>
          <w:rFonts w:ascii="Calibri" w:hAnsi="Calibri"/>
        </w:rPr>
        <w:t>,</w:t>
      </w:r>
      <w:r w:rsidRPr="00FB01CF">
        <w:rPr>
          <w:rFonts w:ascii="Calibri" w:hAnsi="Calibri"/>
        </w:rPr>
        <w:t xml:space="preserve"> στην αντίθετη περίπτωση</w:t>
      </w:r>
      <w:r>
        <w:rPr>
          <w:rFonts w:ascii="Calibri" w:hAnsi="Calibri"/>
        </w:rPr>
        <w:t>,</w:t>
      </w:r>
      <w:r w:rsidRPr="00FB01CF">
        <w:rPr>
          <w:rFonts w:ascii="Calibri" w:hAnsi="Calibri"/>
        </w:rPr>
        <w:t xml:space="preserve"> θα είχαμε πάλι μια πολυνομία</w:t>
      </w:r>
      <w:r>
        <w:rPr>
          <w:rFonts w:ascii="Calibri" w:hAnsi="Calibri"/>
        </w:rPr>
        <w:t>,</w:t>
      </w:r>
      <w:r w:rsidRPr="00FB01CF">
        <w:rPr>
          <w:rFonts w:ascii="Calibri" w:hAnsi="Calibri"/>
        </w:rPr>
        <w:t xml:space="preserve"> αναντίστοιχη με τις ανάγκες της διάταξης </w:t>
      </w:r>
      <w:r>
        <w:rPr>
          <w:rFonts w:ascii="Calibri" w:hAnsi="Calibri"/>
        </w:rPr>
        <w:t>της πώλησης</w:t>
      </w:r>
      <w:r w:rsidRPr="00FB01CF">
        <w:rPr>
          <w:rFonts w:ascii="Calibri" w:hAnsi="Calibri"/>
        </w:rPr>
        <w:t xml:space="preserve"> και θα είχαμε δυσκολία και στην ερμηνεία από τους δικαστές και από τους δικηγόρους και από τους λειτουργούς του </w:t>
      </w:r>
      <w:r>
        <w:rPr>
          <w:rFonts w:ascii="Calibri" w:hAnsi="Calibri"/>
        </w:rPr>
        <w:t>Δ</w:t>
      </w:r>
      <w:r w:rsidRPr="00FB01CF">
        <w:rPr>
          <w:rFonts w:ascii="Calibri" w:hAnsi="Calibri"/>
        </w:rPr>
        <w:t>ικαίου και από όλο το νομικό περιβάλλον και από τους πολίτες</w:t>
      </w:r>
      <w:r>
        <w:rPr>
          <w:rFonts w:ascii="Calibri" w:hAnsi="Calibri"/>
        </w:rPr>
        <w:t>.</w:t>
      </w:r>
      <w:r w:rsidRPr="00FB01CF">
        <w:rPr>
          <w:rFonts w:ascii="Calibri" w:hAnsi="Calibri"/>
        </w:rPr>
        <w:t xml:space="preserve"> </w:t>
      </w:r>
    </w:p>
    <w:p w14:paraId="1A17EAA4" w14:textId="77777777" w:rsidR="00AF72C8" w:rsidRDefault="00AF72C8" w:rsidP="004B1B1C">
      <w:pPr>
        <w:spacing w:line="276" w:lineRule="auto"/>
        <w:ind w:firstLine="720"/>
        <w:contextualSpacing/>
        <w:jc w:val="both"/>
        <w:rPr>
          <w:rFonts w:ascii="Calibri" w:hAnsi="Calibri"/>
        </w:rPr>
      </w:pPr>
      <w:r w:rsidRPr="00FB01CF">
        <w:rPr>
          <w:rFonts w:ascii="Calibri" w:hAnsi="Calibri"/>
        </w:rPr>
        <w:t>Οπότε</w:t>
      </w:r>
      <w:r>
        <w:rPr>
          <w:rFonts w:ascii="Calibri" w:hAnsi="Calibri"/>
        </w:rPr>
        <w:t>,</w:t>
      </w:r>
      <w:r w:rsidRPr="00FB01CF">
        <w:rPr>
          <w:rFonts w:ascii="Calibri" w:hAnsi="Calibri"/>
        </w:rPr>
        <w:t xml:space="preserve"> </w:t>
      </w:r>
      <w:r>
        <w:rPr>
          <w:rFonts w:ascii="Calibri" w:hAnsi="Calibri"/>
        </w:rPr>
        <w:t>εντάσσεται στις διατάξεις του Αστικού Κ</w:t>
      </w:r>
      <w:r w:rsidRPr="00FB01CF">
        <w:rPr>
          <w:rFonts w:ascii="Calibri" w:hAnsi="Calibri"/>
        </w:rPr>
        <w:t>ώδικα</w:t>
      </w:r>
      <w:r>
        <w:rPr>
          <w:rFonts w:ascii="Calibri" w:hAnsi="Calibri"/>
        </w:rPr>
        <w:t>,</w:t>
      </w:r>
      <w:r w:rsidRPr="00FB01CF">
        <w:rPr>
          <w:rFonts w:ascii="Calibri" w:hAnsi="Calibri"/>
        </w:rPr>
        <w:t xml:space="preserve"> όπως έχει γίνει </w:t>
      </w:r>
      <w:r>
        <w:rPr>
          <w:rFonts w:ascii="Calibri" w:hAnsi="Calibri"/>
        </w:rPr>
        <w:t>-</w:t>
      </w:r>
      <w:r w:rsidRPr="00FB01CF">
        <w:rPr>
          <w:rFonts w:ascii="Calibri" w:hAnsi="Calibri"/>
        </w:rPr>
        <w:t>σας υπενθυμίζω</w:t>
      </w:r>
      <w:r>
        <w:rPr>
          <w:rFonts w:ascii="Calibri" w:hAnsi="Calibri"/>
        </w:rPr>
        <w:t>-</w:t>
      </w:r>
      <w:r w:rsidRPr="00FB01CF">
        <w:rPr>
          <w:rFonts w:ascii="Calibri" w:hAnsi="Calibri"/>
        </w:rPr>
        <w:t xml:space="preserve"> και σε πολλές άλλες περιπτώσεις</w:t>
      </w:r>
      <w:r>
        <w:rPr>
          <w:rFonts w:ascii="Calibri" w:hAnsi="Calibri"/>
        </w:rPr>
        <w:t>. Δηλαδή, υπάρχουν διατάξεις και στον Αστικό Κώδικα στον Ποινικό Κ</w:t>
      </w:r>
      <w:r w:rsidRPr="00FB01CF">
        <w:rPr>
          <w:rFonts w:ascii="Calibri" w:hAnsi="Calibri"/>
        </w:rPr>
        <w:t>ώδικα</w:t>
      </w:r>
      <w:r>
        <w:rPr>
          <w:rFonts w:ascii="Calibri" w:hAnsi="Calibri"/>
        </w:rPr>
        <w:t>,</w:t>
      </w:r>
      <w:r w:rsidRPr="00FB01CF">
        <w:rPr>
          <w:rFonts w:ascii="Calibri" w:hAnsi="Calibri"/>
        </w:rPr>
        <w:t xml:space="preserve"> όπου υπάρχουν προσθήκες άρθρων και ειδικ</w:t>
      </w:r>
      <w:r>
        <w:rPr>
          <w:rFonts w:ascii="Calibri" w:hAnsi="Calibri"/>
        </w:rPr>
        <w:t>ών παραγράφων που ενσωματώνουν Ο</w:t>
      </w:r>
      <w:r w:rsidRPr="00FB01CF">
        <w:rPr>
          <w:rFonts w:ascii="Calibri" w:hAnsi="Calibri"/>
        </w:rPr>
        <w:t>δηγίες</w:t>
      </w:r>
      <w:r>
        <w:rPr>
          <w:rFonts w:ascii="Calibri" w:hAnsi="Calibri"/>
        </w:rPr>
        <w:t>,</w:t>
      </w:r>
      <w:r w:rsidRPr="00FB01CF">
        <w:rPr>
          <w:rFonts w:ascii="Calibri" w:hAnsi="Calibri"/>
        </w:rPr>
        <w:t xml:space="preserve"> σε ειδικά ψηφιακά ζητήματα ή σε σύγχρονα θέματα</w:t>
      </w:r>
      <w:r>
        <w:rPr>
          <w:rFonts w:ascii="Calibri" w:hAnsi="Calibri"/>
        </w:rPr>
        <w:t>,</w:t>
      </w:r>
      <w:r w:rsidRPr="00FB01CF">
        <w:rPr>
          <w:rFonts w:ascii="Calibri" w:hAnsi="Calibri"/>
        </w:rPr>
        <w:t xml:space="preserve"> όπως είναι τα προσωπικά δεδομένα</w:t>
      </w:r>
      <w:r>
        <w:rPr>
          <w:rFonts w:ascii="Calibri" w:hAnsi="Calibri"/>
        </w:rPr>
        <w:t>,</w:t>
      </w:r>
      <w:r w:rsidRPr="00FB01CF">
        <w:rPr>
          <w:rFonts w:ascii="Calibri" w:hAnsi="Calibri"/>
        </w:rPr>
        <w:t xml:space="preserve"> όπως είναι ζητήματα που αφορούν ψηφιακή αναζήτηση του εγκλήματος</w:t>
      </w:r>
      <w:r>
        <w:rPr>
          <w:rFonts w:ascii="Calibri" w:hAnsi="Calibri"/>
        </w:rPr>
        <w:t>. Και ακόμα και στον Ποινικό Κ</w:t>
      </w:r>
      <w:r w:rsidRPr="00FB01CF">
        <w:rPr>
          <w:rFonts w:ascii="Calibri" w:hAnsi="Calibri"/>
        </w:rPr>
        <w:t>ώδικα</w:t>
      </w:r>
      <w:r>
        <w:rPr>
          <w:rFonts w:ascii="Calibri" w:hAnsi="Calibri"/>
        </w:rPr>
        <w:t xml:space="preserve"> υ</w:t>
      </w:r>
      <w:r w:rsidRPr="00FB01CF">
        <w:rPr>
          <w:rFonts w:ascii="Calibri" w:hAnsi="Calibri"/>
        </w:rPr>
        <w:t xml:space="preserve">πάρχουν περιπτώσεις που </w:t>
      </w:r>
      <w:r>
        <w:rPr>
          <w:rFonts w:ascii="Calibri" w:hAnsi="Calibri"/>
        </w:rPr>
        <w:t>προστέθηκε άρθρο στο άρθρο βάση</w:t>
      </w:r>
      <w:r w:rsidRPr="00FB01CF">
        <w:rPr>
          <w:rFonts w:ascii="Calibri" w:hAnsi="Calibri"/>
        </w:rPr>
        <w:t>ς</w:t>
      </w:r>
      <w:r>
        <w:rPr>
          <w:rFonts w:ascii="Calibri" w:hAnsi="Calibri"/>
        </w:rPr>
        <w:t>. Δ</w:t>
      </w:r>
      <w:r w:rsidRPr="00FB01CF">
        <w:rPr>
          <w:rFonts w:ascii="Calibri" w:hAnsi="Calibri"/>
        </w:rPr>
        <w:t>ιότι</w:t>
      </w:r>
      <w:r>
        <w:rPr>
          <w:rFonts w:ascii="Calibri" w:hAnsi="Calibri"/>
        </w:rPr>
        <w:t>,</w:t>
      </w:r>
      <w:r w:rsidRPr="00FB01CF">
        <w:rPr>
          <w:rFonts w:ascii="Calibri" w:hAnsi="Calibri"/>
        </w:rPr>
        <w:t xml:space="preserve"> ακριβώς με αυτόν τον τρόπο</w:t>
      </w:r>
      <w:r>
        <w:rPr>
          <w:rFonts w:ascii="Calibri" w:hAnsi="Calibri"/>
        </w:rPr>
        <w:t>,</w:t>
      </w:r>
      <w:r w:rsidRPr="00FB01CF">
        <w:rPr>
          <w:rFonts w:ascii="Calibri" w:hAnsi="Calibri"/>
        </w:rPr>
        <w:t xml:space="preserve"> διασφαλίζεται η ομοιόμορφη εφαρμογή και</w:t>
      </w:r>
      <w:r>
        <w:rPr>
          <w:rFonts w:ascii="Calibri" w:hAnsi="Calibri"/>
        </w:rPr>
        <w:t>,</w:t>
      </w:r>
      <w:r w:rsidRPr="00FB01CF">
        <w:rPr>
          <w:rFonts w:ascii="Calibri" w:hAnsi="Calibri"/>
        </w:rPr>
        <w:t xml:space="preserve"> κατ</w:t>
      </w:r>
      <w:r>
        <w:rPr>
          <w:rFonts w:ascii="Calibri" w:hAnsi="Calibri"/>
        </w:rPr>
        <w:t>’ επέκταση, η ασφάλεια Δ</w:t>
      </w:r>
      <w:r w:rsidRPr="00FB01CF">
        <w:rPr>
          <w:rFonts w:ascii="Calibri" w:hAnsi="Calibri"/>
        </w:rPr>
        <w:t>ικαίου</w:t>
      </w:r>
      <w:r>
        <w:rPr>
          <w:rFonts w:ascii="Calibri" w:hAnsi="Calibri"/>
        </w:rPr>
        <w:t>.</w:t>
      </w:r>
      <w:r w:rsidRPr="00FB01CF">
        <w:rPr>
          <w:rFonts w:ascii="Calibri" w:hAnsi="Calibri"/>
        </w:rPr>
        <w:t xml:space="preserve"> </w:t>
      </w:r>
    </w:p>
    <w:p w14:paraId="22915711" w14:textId="77777777" w:rsidR="00AF72C8" w:rsidRDefault="00AF72C8" w:rsidP="004B1B1C">
      <w:pPr>
        <w:spacing w:line="276" w:lineRule="auto"/>
        <w:ind w:firstLine="720"/>
        <w:contextualSpacing/>
        <w:jc w:val="both"/>
        <w:rPr>
          <w:rFonts w:ascii="Calibri" w:hAnsi="Calibri"/>
        </w:rPr>
      </w:pPr>
      <w:r>
        <w:rPr>
          <w:rFonts w:ascii="Calibri" w:hAnsi="Calibri"/>
        </w:rPr>
        <w:t>Έ</w:t>
      </w:r>
      <w:r w:rsidRPr="00FB01CF">
        <w:rPr>
          <w:rFonts w:ascii="Calibri" w:hAnsi="Calibri"/>
        </w:rPr>
        <w:t>να τρίτο θέμα</w:t>
      </w:r>
      <w:r>
        <w:rPr>
          <w:rFonts w:ascii="Calibri" w:hAnsi="Calibri"/>
        </w:rPr>
        <w:t>,</w:t>
      </w:r>
      <w:r w:rsidRPr="00FB01CF">
        <w:rPr>
          <w:rFonts w:ascii="Calibri" w:hAnsi="Calibri"/>
        </w:rPr>
        <w:t xml:space="preserve"> που θέλω επίσης να θέσ</w:t>
      </w:r>
      <w:r>
        <w:rPr>
          <w:rFonts w:ascii="Calibri" w:hAnsi="Calibri"/>
        </w:rPr>
        <w:t xml:space="preserve">ω, είναι </w:t>
      </w:r>
      <w:r w:rsidRPr="00FB01CF">
        <w:rPr>
          <w:rFonts w:ascii="Calibri" w:hAnsi="Calibri"/>
        </w:rPr>
        <w:t>το εξής</w:t>
      </w:r>
      <w:r>
        <w:rPr>
          <w:rFonts w:ascii="Calibri" w:hAnsi="Calibri"/>
        </w:rPr>
        <w:t>: Α</w:t>
      </w:r>
      <w:r w:rsidRPr="00FB01CF">
        <w:rPr>
          <w:rFonts w:ascii="Calibri" w:hAnsi="Calibri"/>
        </w:rPr>
        <w:t>κούστηκε το θέμα των προσωπικών δεδομένων</w:t>
      </w:r>
      <w:r>
        <w:rPr>
          <w:rFonts w:ascii="Calibri" w:hAnsi="Calibri"/>
        </w:rPr>
        <w:t>.</w:t>
      </w:r>
      <w:r w:rsidRPr="00FB01CF">
        <w:rPr>
          <w:rFonts w:ascii="Calibri" w:hAnsi="Calibri"/>
        </w:rPr>
        <w:t xml:space="preserve"> </w:t>
      </w:r>
      <w:r>
        <w:rPr>
          <w:rFonts w:ascii="Calibri" w:hAnsi="Calibri"/>
        </w:rPr>
        <w:t>Κοιτάξτε, για τα</w:t>
      </w:r>
      <w:r w:rsidRPr="00FB01CF">
        <w:rPr>
          <w:rFonts w:ascii="Calibri" w:hAnsi="Calibri"/>
        </w:rPr>
        <w:t xml:space="preserve"> προσωπικά δεδομένα</w:t>
      </w:r>
      <w:r>
        <w:rPr>
          <w:rFonts w:ascii="Calibri" w:hAnsi="Calibri"/>
        </w:rPr>
        <w:t>, π</w:t>
      </w:r>
      <w:r w:rsidRPr="00FB01CF">
        <w:rPr>
          <w:rFonts w:ascii="Calibri" w:hAnsi="Calibri"/>
        </w:rPr>
        <w:t>ροφανώς και είμαστε σε μία εποχή</w:t>
      </w:r>
      <w:r>
        <w:rPr>
          <w:rFonts w:ascii="Calibri" w:hAnsi="Calibri"/>
        </w:rPr>
        <w:t>,</w:t>
      </w:r>
      <w:r w:rsidRPr="00FB01CF">
        <w:rPr>
          <w:rFonts w:ascii="Calibri" w:hAnsi="Calibri"/>
        </w:rPr>
        <w:t xml:space="preserve"> όπου λόγω ακριβώς της πολύ μεγάλης τεχνολογικής εξέλιξης και της ψηφιοποίησης των πάντων</w:t>
      </w:r>
      <w:r>
        <w:rPr>
          <w:rFonts w:ascii="Calibri" w:hAnsi="Calibri"/>
        </w:rPr>
        <w:t>,</w:t>
      </w:r>
      <w:r w:rsidRPr="00FB01CF">
        <w:rPr>
          <w:rFonts w:ascii="Calibri" w:hAnsi="Calibri"/>
        </w:rPr>
        <w:t xml:space="preserve"> είναι σε κίνδυνο</w:t>
      </w:r>
      <w:r>
        <w:rPr>
          <w:rFonts w:ascii="Calibri" w:hAnsi="Calibri"/>
        </w:rPr>
        <w:t xml:space="preserve">. Και, </w:t>
      </w:r>
      <w:r w:rsidRPr="00FB01CF">
        <w:rPr>
          <w:rFonts w:ascii="Calibri" w:hAnsi="Calibri"/>
        </w:rPr>
        <w:t>γι</w:t>
      </w:r>
      <w:r>
        <w:rPr>
          <w:rFonts w:ascii="Calibri" w:hAnsi="Calibri"/>
        </w:rPr>
        <w:t>’</w:t>
      </w:r>
      <w:r w:rsidRPr="00FB01CF">
        <w:rPr>
          <w:rFonts w:ascii="Calibri" w:hAnsi="Calibri"/>
        </w:rPr>
        <w:t xml:space="preserve"> αυτό</w:t>
      </w:r>
      <w:r>
        <w:rPr>
          <w:rFonts w:ascii="Calibri" w:hAnsi="Calibri"/>
        </w:rPr>
        <w:t>ν</w:t>
      </w:r>
      <w:r w:rsidRPr="00FB01CF">
        <w:rPr>
          <w:rFonts w:ascii="Calibri" w:hAnsi="Calibri"/>
        </w:rPr>
        <w:t xml:space="preserve"> το λόγο</w:t>
      </w:r>
      <w:r>
        <w:rPr>
          <w:rFonts w:ascii="Calibri" w:hAnsi="Calibri"/>
        </w:rPr>
        <w:t xml:space="preserve">, η νομοθεσία και της Ευρωπαϊκής Ένωσης, αλλά </w:t>
      </w:r>
      <w:r w:rsidRPr="00FB01CF">
        <w:rPr>
          <w:rFonts w:ascii="Calibri" w:hAnsi="Calibri"/>
        </w:rPr>
        <w:t>και των κρατών μελών</w:t>
      </w:r>
      <w:r>
        <w:rPr>
          <w:rFonts w:ascii="Calibri" w:hAnsi="Calibri"/>
        </w:rPr>
        <w:t>,</w:t>
      </w:r>
      <w:r w:rsidRPr="00FB01CF">
        <w:rPr>
          <w:rFonts w:ascii="Calibri" w:hAnsi="Calibri"/>
        </w:rPr>
        <w:t xml:space="preserve"> προσαρμόζεται σε αυτούς τους πολύ σοβαρούς κινδύνους που υπάρχουν λόγω ακριβώς της ψηφιοποίησης της εποχής και του εγκλήματος</w:t>
      </w:r>
      <w:r>
        <w:rPr>
          <w:rFonts w:ascii="Calibri" w:hAnsi="Calibri"/>
        </w:rPr>
        <w:t>,</w:t>
      </w:r>
      <w:r w:rsidRPr="00FB01CF">
        <w:rPr>
          <w:rFonts w:ascii="Calibri" w:hAnsi="Calibri"/>
        </w:rPr>
        <w:t xml:space="preserve"> το οποίο τρέχει διαρκώς</w:t>
      </w:r>
      <w:r>
        <w:rPr>
          <w:rFonts w:ascii="Calibri" w:hAnsi="Calibri"/>
        </w:rPr>
        <w:t>.</w:t>
      </w:r>
      <w:r w:rsidRPr="00FB01CF">
        <w:rPr>
          <w:rFonts w:ascii="Calibri" w:hAnsi="Calibri"/>
        </w:rPr>
        <w:t xml:space="preserve"> </w:t>
      </w:r>
    </w:p>
    <w:p w14:paraId="3CC5F793" w14:textId="77777777" w:rsidR="00AF72C8" w:rsidRPr="00130C4F" w:rsidRDefault="00AF72C8" w:rsidP="004B1B1C">
      <w:pPr>
        <w:spacing w:line="276" w:lineRule="auto"/>
        <w:ind w:firstLine="720"/>
        <w:contextualSpacing/>
        <w:jc w:val="both"/>
        <w:rPr>
          <w:rFonts w:ascii="Calibri" w:hAnsi="Calibri"/>
        </w:rPr>
      </w:pPr>
      <w:r>
        <w:rPr>
          <w:rFonts w:ascii="Calibri" w:hAnsi="Calibri"/>
        </w:rPr>
        <w:t>Θ</w:t>
      </w:r>
      <w:r w:rsidRPr="00FB01CF">
        <w:rPr>
          <w:rFonts w:ascii="Calibri" w:hAnsi="Calibri"/>
        </w:rPr>
        <w:t>εωρώ ότι</w:t>
      </w:r>
      <w:r>
        <w:rPr>
          <w:rFonts w:ascii="Calibri" w:hAnsi="Calibri"/>
        </w:rPr>
        <w:t>,</w:t>
      </w:r>
      <w:r w:rsidRPr="00FB01CF">
        <w:rPr>
          <w:rFonts w:ascii="Calibri" w:hAnsi="Calibri"/>
        </w:rPr>
        <w:t xml:space="preserve"> στο επίπεδο προστασίας των προσωπικών δεδομένων</w:t>
      </w:r>
      <w:r>
        <w:rPr>
          <w:rFonts w:ascii="Calibri" w:hAnsi="Calibri"/>
        </w:rPr>
        <w:t>,</w:t>
      </w:r>
      <w:r w:rsidRPr="00FB01CF">
        <w:rPr>
          <w:rFonts w:ascii="Calibri" w:hAnsi="Calibri"/>
        </w:rPr>
        <w:t xml:space="preserve"> υπάρχει ένα γενικότερα πολύ αυξημένο</w:t>
      </w:r>
      <w:r>
        <w:rPr>
          <w:rFonts w:ascii="Calibri" w:hAnsi="Calibri"/>
        </w:rPr>
        <w:t xml:space="preserve"> επίπεδο προστασίας -και από το Σύνταγμα, προφανώς, και από τον Χάρτη Θεμελιωδών Δ</w:t>
      </w:r>
      <w:r w:rsidRPr="00FB01CF">
        <w:rPr>
          <w:rFonts w:ascii="Calibri" w:hAnsi="Calibri"/>
        </w:rPr>
        <w:t xml:space="preserve">ικαιωμάτων της </w:t>
      </w:r>
      <w:r>
        <w:rPr>
          <w:rFonts w:ascii="Calibri" w:hAnsi="Calibri"/>
        </w:rPr>
        <w:t>Ευρωπαϊκής Έ</w:t>
      </w:r>
      <w:r w:rsidRPr="00FB01CF">
        <w:rPr>
          <w:rFonts w:ascii="Calibri" w:hAnsi="Calibri"/>
        </w:rPr>
        <w:t>νωσης</w:t>
      </w:r>
      <w:r>
        <w:rPr>
          <w:rFonts w:ascii="Calibri" w:hAnsi="Calibri"/>
        </w:rPr>
        <w:t>,</w:t>
      </w:r>
      <w:r w:rsidRPr="00FB01CF">
        <w:rPr>
          <w:rFonts w:ascii="Calibri" w:hAnsi="Calibri"/>
        </w:rPr>
        <w:t xml:space="preserve"> που είναι νομοθετήματα βάσης</w:t>
      </w:r>
      <w:r>
        <w:rPr>
          <w:rFonts w:ascii="Calibri" w:hAnsi="Calibri"/>
        </w:rPr>
        <w:t>. Όμως, υπάρχει και ο Κανονισμός της Ευρωπαϊκής Έ</w:t>
      </w:r>
      <w:r w:rsidRPr="00FB01CF">
        <w:rPr>
          <w:rFonts w:ascii="Calibri" w:hAnsi="Calibri"/>
        </w:rPr>
        <w:t>νωσης</w:t>
      </w:r>
      <w:r>
        <w:rPr>
          <w:rFonts w:ascii="Calibri" w:hAnsi="Calibri"/>
        </w:rPr>
        <w:t xml:space="preserve">, ο </w:t>
      </w:r>
      <w:r w:rsidRPr="00FB01CF">
        <w:rPr>
          <w:rFonts w:ascii="Calibri" w:hAnsi="Calibri"/>
        </w:rPr>
        <w:t xml:space="preserve">οποίος </w:t>
      </w:r>
      <w:r>
        <w:rPr>
          <w:rFonts w:ascii="Calibri" w:hAnsi="Calibri"/>
        </w:rPr>
        <w:t>-</w:t>
      </w:r>
      <w:r w:rsidRPr="00FB01CF">
        <w:rPr>
          <w:rFonts w:ascii="Calibri" w:hAnsi="Calibri"/>
        </w:rPr>
        <w:t>υπενθυμίζω ότι</w:t>
      </w:r>
      <w:r>
        <w:rPr>
          <w:rFonts w:ascii="Calibri" w:hAnsi="Calibri"/>
        </w:rPr>
        <w:t>- ως Κ</w:t>
      </w:r>
      <w:r w:rsidRPr="00FB01CF">
        <w:rPr>
          <w:rFonts w:ascii="Calibri" w:hAnsi="Calibri"/>
        </w:rPr>
        <w:t>ανονισμός είναι διάταξη αμέσου εφαρμογής</w:t>
      </w:r>
      <w:r>
        <w:rPr>
          <w:rFonts w:ascii="Calibri" w:hAnsi="Calibri"/>
        </w:rPr>
        <w:t>.</w:t>
      </w:r>
      <w:r w:rsidRPr="00FB01CF">
        <w:rPr>
          <w:rFonts w:ascii="Calibri" w:hAnsi="Calibri"/>
        </w:rPr>
        <w:t xml:space="preserve"> Δηλαδή</w:t>
      </w:r>
      <w:r>
        <w:rPr>
          <w:rFonts w:ascii="Calibri" w:hAnsi="Calibri"/>
        </w:rPr>
        <w:t xml:space="preserve">, εφαρμόζεται άμεσα </w:t>
      </w:r>
      <w:r w:rsidRPr="00FB01CF">
        <w:rPr>
          <w:rFonts w:ascii="Calibri" w:hAnsi="Calibri"/>
        </w:rPr>
        <w:t>στα κράτη μέλη</w:t>
      </w:r>
      <w:r>
        <w:rPr>
          <w:rFonts w:ascii="Calibri" w:hAnsi="Calibri"/>
        </w:rPr>
        <w:t xml:space="preserve"> και δ</w:t>
      </w:r>
      <w:r w:rsidRPr="00FB01CF">
        <w:rPr>
          <w:rFonts w:ascii="Calibri" w:hAnsi="Calibri"/>
        </w:rPr>
        <w:t>εν χρειάζεται υπό προϋποθέσεις</w:t>
      </w:r>
      <w:r>
        <w:rPr>
          <w:rFonts w:ascii="Calibri" w:hAnsi="Calibri"/>
        </w:rPr>
        <w:t>,</w:t>
      </w:r>
      <w:r w:rsidRPr="00FB01CF">
        <w:rPr>
          <w:rFonts w:ascii="Calibri" w:hAnsi="Calibri"/>
        </w:rPr>
        <w:t xml:space="preserve"> ούτε ειδική νομοθετική διά</w:t>
      </w:r>
      <w:r>
        <w:rPr>
          <w:rFonts w:ascii="Calibri" w:hAnsi="Calibri"/>
        </w:rPr>
        <w:t>ταξη για να εφαρμοστεί. Αλλά, και μέσω ειδικότερων Ο</w:t>
      </w:r>
      <w:r w:rsidRPr="00FB01CF">
        <w:rPr>
          <w:rFonts w:ascii="Calibri" w:hAnsi="Calibri"/>
        </w:rPr>
        <w:t>δηγιών</w:t>
      </w:r>
      <w:r>
        <w:rPr>
          <w:rFonts w:ascii="Calibri" w:hAnsi="Calibri"/>
        </w:rPr>
        <w:t>,</w:t>
      </w:r>
      <w:r w:rsidRPr="00FB01CF">
        <w:rPr>
          <w:rFonts w:ascii="Calibri" w:hAnsi="Calibri"/>
        </w:rPr>
        <w:t xml:space="preserve"> οι οποίες ενσωματώνονται στα κράτη μέλη</w:t>
      </w:r>
      <w:r>
        <w:rPr>
          <w:rFonts w:ascii="Calibri" w:hAnsi="Calibri"/>
        </w:rPr>
        <w:t>,</w:t>
      </w:r>
      <w:r w:rsidRPr="00FB01CF">
        <w:rPr>
          <w:rFonts w:ascii="Calibri" w:hAnsi="Calibri"/>
        </w:rPr>
        <w:t xml:space="preserve"> μέσω της εθνικής νομοθεσίας</w:t>
      </w:r>
      <w:r>
        <w:rPr>
          <w:rFonts w:ascii="Calibri" w:hAnsi="Calibri"/>
        </w:rPr>
        <w:t>, σ</w:t>
      </w:r>
      <w:r w:rsidRPr="00FB01CF">
        <w:rPr>
          <w:rFonts w:ascii="Calibri" w:hAnsi="Calibri"/>
        </w:rPr>
        <w:t>ε ειδικά ζητήματα</w:t>
      </w:r>
      <w:r>
        <w:rPr>
          <w:rFonts w:ascii="Calibri" w:hAnsi="Calibri"/>
        </w:rPr>
        <w:t>, ώστε</w:t>
      </w:r>
      <w:r w:rsidRPr="00FB01CF">
        <w:rPr>
          <w:rFonts w:ascii="Calibri" w:hAnsi="Calibri"/>
        </w:rPr>
        <w:t xml:space="preserve"> να καλύψουν κενά που υπάρχουν</w:t>
      </w:r>
      <w:r>
        <w:rPr>
          <w:rFonts w:ascii="Calibri" w:hAnsi="Calibri"/>
        </w:rPr>
        <w:t xml:space="preserve">. Προφανώς, </w:t>
      </w:r>
      <w:r w:rsidRPr="00FB01CF">
        <w:rPr>
          <w:rFonts w:ascii="Calibri" w:hAnsi="Calibri"/>
        </w:rPr>
        <w:t>υπάρχουν και τα εθνικά νομοθετήματα</w:t>
      </w:r>
      <w:r>
        <w:rPr>
          <w:rFonts w:ascii="Calibri" w:hAnsi="Calibri"/>
        </w:rPr>
        <w:t>,</w:t>
      </w:r>
      <w:r w:rsidRPr="00FB01CF">
        <w:rPr>
          <w:rFonts w:ascii="Calibri" w:hAnsi="Calibri"/>
        </w:rPr>
        <w:t xml:space="preserve"> τα οποία προβλέπουν και προστατεύουν επιμέρους διαστάσεις</w:t>
      </w:r>
      <w:r>
        <w:rPr>
          <w:rFonts w:ascii="Calibri" w:hAnsi="Calibri"/>
        </w:rPr>
        <w:t>,</w:t>
      </w:r>
      <w:r w:rsidRPr="00FB01CF">
        <w:rPr>
          <w:rFonts w:ascii="Calibri" w:hAnsi="Calibri"/>
        </w:rPr>
        <w:t xml:space="preserve"> όπως τα κράτη μέλη αξιολογούν την πρ</w:t>
      </w:r>
      <w:r>
        <w:rPr>
          <w:rFonts w:ascii="Calibri" w:hAnsi="Calibri"/>
        </w:rPr>
        <w:t xml:space="preserve">οτεραιοποίηση </w:t>
      </w:r>
      <w:r w:rsidRPr="00FB01CF">
        <w:rPr>
          <w:rFonts w:ascii="Calibri" w:hAnsi="Calibri"/>
        </w:rPr>
        <w:t>αυτών</w:t>
      </w:r>
      <w:r>
        <w:rPr>
          <w:rFonts w:ascii="Calibri" w:hAnsi="Calibri"/>
        </w:rPr>
        <w:t xml:space="preserve">. Έτσι, </w:t>
      </w:r>
      <w:r w:rsidRPr="00FB01CF">
        <w:rPr>
          <w:rFonts w:ascii="Calibri" w:hAnsi="Calibri"/>
        </w:rPr>
        <w:t xml:space="preserve">δημιουργείται ένα περιβάλλον εργασίας αρκετά προστατευτικό </w:t>
      </w:r>
      <w:r>
        <w:rPr>
          <w:rFonts w:ascii="Calibri" w:hAnsi="Calibri"/>
        </w:rPr>
        <w:t>–</w:t>
      </w:r>
      <w:r w:rsidRPr="00FB01CF">
        <w:rPr>
          <w:rFonts w:ascii="Calibri" w:hAnsi="Calibri"/>
        </w:rPr>
        <w:t>πάντα</w:t>
      </w:r>
      <w:r>
        <w:rPr>
          <w:rFonts w:ascii="Calibri" w:hAnsi="Calibri"/>
        </w:rPr>
        <w:t>,</w:t>
      </w:r>
      <w:r w:rsidRPr="00FB01CF">
        <w:rPr>
          <w:rFonts w:ascii="Calibri" w:hAnsi="Calibri"/>
        </w:rPr>
        <w:t xml:space="preserve"> προφανώς</w:t>
      </w:r>
      <w:r>
        <w:rPr>
          <w:rFonts w:ascii="Calibri" w:hAnsi="Calibri"/>
        </w:rPr>
        <w:t>,</w:t>
      </w:r>
      <w:r w:rsidRPr="00FB01CF">
        <w:rPr>
          <w:rFonts w:ascii="Calibri" w:hAnsi="Calibri"/>
        </w:rPr>
        <w:t xml:space="preserve"> με την επιφύλαξη της ψηφιοποίησης της εποχής και των κινδύνων που αυτή πολλές φορές</w:t>
      </w:r>
      <w:r>
        <w:rPr>
          <w:rFonts w:ascii="Calibri" w:hAnsi="Calibri"/>
        </w:rPr>
        <w:t xml:space="preserve"> ε</w:t>
      </w:r>
      <w:r w:rsidRPr="00FB01CF">
        <w:rPr>
          <w:rFonts w:ascii="Calibri" w:hAnsi="Calibri"/>
        </w:rPr>
        <w:t>γκυμονεί</w:t>
      </w:r>
      <w:r>
        <w:rPr>
          <w:rFonts w:ascii="Calibri" w:hAnsi="Calibri"/>
        </w:rPr>
        <w:t>.</w:t>
      </w:r>
    </w:p>
    <w:p w14:paraId="1D92E722" w14:textId="77777777" w:rsidR="00AF72C8" w:rsidRDefault="00AF72C8" w:rsidP="004B1B1C">
      <w:pPr>
        <w:spacing w:after="0" w:line="276" w:lineRule="auto"/>
        <w:contextualSpacing/>
        <w:jc w:val="both"/>
      </w:pPr>
      <w:r>
        <w:tab/>
        <w:t xml:space="preserve">Όμως, ακόμα και σε αυτό το σύνθετο περιβάλλον, η πρόβλεψη που έχει ο νόμος μέσα, το νομοσχέδιο που αξιολογούμε σήμερα και συζητάμε, έχει μια ρητή αναφορά, που, υπό προϋποθέσεις, δεν θα όφειλε και να την έχει,  γιατί ήταν αυτονόητο, ότι ο κανονισμός για την προστασία των προσωπικών δεδομένων εφαρμόζεται άμεσα και υπερέχει άλλων τυχόν ζητημάτων, όταν τίθεται ζήτημα σύγκρουσης. Παρ όλα αυτά, για να γίνει και πιο σαφής και πιο καθαρό, το λέει ρητά, ότι ο κανονισμός εφαρμόζεται, ότι, το αν υπάρχει ζήτημα σύγκρουσης υπερισχύει, προκειμένου να πετύχουμε τι; Σε οποιαδήποτε περίπτωση αμφιβολίας για την προστασία των προσωπικών δεδομένων να υπάρχει το μέγιστο δυνατό διαθέσιμο, νομικά, της προστασίας αυτών. Οπότε, νομίζω, ότι αυτή η ανησυχία που εκφράστηκε από κάποιους συναδέλφους για την προστασία των προσωπικών δεδομένων, ναι, θεωρητικά είναι υπαρκτή, γιατί είναι ένα θέμα το οποίο είναι σοβαρό και εξαρτάται από τη ψηφιοποίηση της εποχής, αλλά από το νομικό πλαίσιο, όπως είναι διαμορφωμένο και ειδικότερα και από αυτόν το νόμο, που προβλέπει ρητά τι γίνεται σε αυτές τις περιπτώσεις, νομίζω, ότι δεν τίθεται κανένα θέμα διακινδύνευσης. </w:t>
      </w:r>
    </w:p>
    <w:p w14:paraId="27B9BE79" w14:textId="77777777" w:rsidR="00AF72C8" w:rsidRDefault="00AF72C8" w:rsidP="004B1B1C">
      <w:pPr>
        <w:spacing w:after="0" w:line="276" w:lineRule="auto"/>
        <w:ind w:firstLine="720"/>
        <w:contextualSpacing/>
        <w:jc w:val="both"/>
      </w:pPr>
      <w:r>
        <w:t xml:space="preserve">Κύριε Πρόεδρε, τελειώνοντας, θέλω να τονίσω ότι ανέφερε η κυρία Ελευθεριάδου για τη διαβούλευση. Νομίζω ότι η διαβούλευση για ένα θέμα, που αφορά ενσωμάτωση Οδηγίας και, όπως ξέρετε και τα δεδομένα του κάθε κράτους είναι συγκεκριμένα, οριοθετημένα από τη βάση της Οδηγίας. Νομίζω ότι έγινε μια σοβαρή διαβούλευση και στη δημόσια διαβούλευση, αλλά και εκλήθησαν φορείς σήμερα, με διάστημα δύο ημερών. Όμως κάποιοι δεν προσήλθαν. Παρ΄ όλα αυτά, επειδή η κοινοβουλευτική διαδικασία είναι ζώσα και μέχρι την επόμενη Τετάρτη που έχουμε την Ολομέλεια στη Βουλή, προφανώς, ότι απευθυνθεί σε εμάς, όπως και οι παρατηρήσεις οι δικές σας και όλων των κομμάτων και σε τεχνικά ζητήματα και σε νομοτεχνικές βελτιώσεις, όπως πάντα κάνει ο κ. Υπουργός, σε όλα τα νομοσχέδια του Υπουργείου Δικαιοσύνης, πάντα τίθενται υπό σοβαρή αξιολόγηση, προκειμένου να δούμε τι τυχόν μπορεί να υπάρξει, στο πλαίσιο πάντα της Οδηγίας. Γιατί, δεν πρέπει να ξεχνάμε ότι συζητάμε ενσωμάτωση Οδηγίας. Δεν είναι κάτι το οποίο αυτοτελώς η Ελλάδα ξύπνησε ένα πρωί, το Υπουργείο Δικαιοσύνης πρέπει να το ξεκινήσει από την αρχή.  Έχει κάποια συγκεκριμένα ζητήματα, που πρέπει να κρατήσουμε, για να γίνει και σωστή η ενσωμάτωση και να μην κινδυνεύσουμε από την άλλη πλευρά να έχουμε πάλι αιτιολογημένες γνώμες για κακή ενσωμάτωση. </w:t>
      </w:r>
    </w:p>
    <w:p w14:paraId="1BCCE780" w14:textId="77777777" w:rsidR="00AF72C8" w:rsidRDefault="00AF72C8" w:rsidP="004B1B1C">
      <w:pPr>
        <w:spacing w:after="0" w:line="276" w:lineRule="auto"/>
        <w:ind w:firstLine="720"/>
        <w:contextualSpacing/>
        <w:jc w:val="both"/>
      </w:pPr>
      <w:r>
        <w:t>Νομίζω λοιπόν, ότι μπορούμε να συμφωνήσουμε στα βασικά, ότι επιτυγχάνουμε, με τις διατάξεις του νομοσχεδίου, ένα αυξημένο επίπεδο προστασίας των καταναλωτών. Προσαρμοζόμαστε στην ενιαία και ψηφιακή αγορά, που είναι απαραίτητο να γίνει και μέσω της νομικής προσαρμογής του κράτους μας. Ενισχύεται απόλυτα, κατά την άποψή μου, η ασφάλεια δικαίου, με τον τρόπο που γίνεται νομοτεχνικά η ενσωμάτωση και διασφαλίζεται, νομίζω, με επαρκή τρόπο και η ευρυθμία της αγοράς και η ασφάλεια δικαίου, αλλά και η προστασία του μέσου πολίτη από σύνθετες νομικές συναλλαγές. Και θα συμφωνήσω σε κάτι που είπε η κ. Ελευθεριάδου, ότι όντως, πρέπει να δημιουργηθεί και μια κουλτούρα και στους πολίτες και με την ενίσχυση της πολιτείας, πάντα, διαχρονικά πρέπει να γίνεται αυτό, επειδή οι συναλλαγές είναι αυτού του τύπου είναι απαιτητικές, είναι πολλές φορές σύνθετες, εγκυμονούν κίνδυνοι για τους πολίτες και πρέπει, πάντα, να προσπαθούμε να εκπαιδεύουμε, με τον κάθε δυνατό τρόπο, την κοινωνία, ώστε να είναι πιο προστατευμένη και σε αυτό το επίπεδο. Σε αυτό θα συμφωνήσω και νομίζω, ότι είναι κάτι, που διαχρονικά πρέπει να το κάνει η πολιτεία και γι’ αυτό το λόγο βλέπετε και το Υπουργείο Παιδείας, στα εργαστήρια δεξιοτήτων έχει προβλέψει ειδικές θεματικές και για το διαδίκτυο και για σύγχρονες θεματικές, ώστε να μπορέσουμε να φτιάξουμε πολίτες πιο έτοιμους, πιο ασφαλείς, για να μπορέσουμε να πάμε και στην Ελλάδα που θέλουμε τις επόμενες δεκαετίες. Νομίζω λοιπόν, ότι με αυτές τις λίγες σκέψεις, κύριε Πρόεδρε και με την επιφύλαξη των επόμενων συνεδριάσεων θα προχωρήσουμε και στα επόμενα.</w:t>
      </w:r>
    </w:p>
    <w:p w14:paraId="1ED9CE2D" w14:textId="77777777" w:rsidR="00AF72C8" w:rsidRDefault="00AF72C8" w:rsidP="004B1B1C">
      <w:pPr>
        <w:spacing w:after="0" w:line="276" w:lineRule="auto"/>
        <w:contextualSpacing/>
        <w:jc w:val="both"/>
      </w:pPr>
      <w:r>
        <w:tab/>
      </w:r>
      <w:r w:rsidRPr="00C36BA9">
        <w:rPr>
          <w:b/>
        </w:rPr>
        <w:t>ΜΑΞΙΜΟΣ ΧΑΡΑΚΟΠΟΥΛΟΣ (Πρόεδρος της Επιτροπής):</w:t>
      </w:r>
      <w:r>
        <w:t xml:space="preserve"> Πριν ολοκληρώσουμε τη συνεδρίαση, για λόγους τάξης, θα ήθελα να ρωτήσω την κυρία Γιαννακοπούλου, η οποία δεν κατέστη δυνατόν να είναι παρούσα στην εκπομπή στη συνεδρίαση μας με φυσική παρουσία, για την τη στάση της επί της αρχής και θα έχει τη δυνατότητα στη συζήτηση της δεύτερης ανάγνωσης να παρουσιάσει τις θέσεις της επί των άρθρων. Κυρία Γιαννακοπούλου έχετε το λόγο.</w:t>
      </w:r>
    </w:p>
    <w:p w14:paraId="24C7626D" w14:textId="77777777" w:rsidR="00AF72C8" w:rsidRDefault="00AF72C8" w:rsidP="004B1B1C">
      <w:pPr>
        <w:spacing w:after="0" w:line="276" w:lineRule="auto"/>
        <w:contextualSpacing/>
        <w:jc w:val="both"/>
      </w:pPr>
      <w:r>
        <w:tab/>
      </w:r>
      <w:r w:rsidRPr="00C36BA9">
        <w:rPr>
          <w:b/>
        </w:rPr>
        <w:t>ΚΩΝΣΤΑΝΤΙΝΑ (ΝΑΝΤΙΑ) ΓΙΑΝΝΑΚΟΠΟΥΛΟΥ (Ειδική Αγορήτρια του Κινήματος Αλλαγής):</w:t>
      </w:r>
      <w:r>
        <w:t xml:space="preserve"> Η στάση μας επί της αρχής είναι επιφύλαξη για την Ολομέλεια. Θα τοποθετηθώ στη β΄ ανάγνωση.</w:t>
      </w:r>
      <w:r>
        <w:tab/>
      </w:r>
    </w:p>
    <w:p w14:paraId="1017AD6B" w14:textId="77777777" w:rsidR="00AF72C8" w:rsidRPr="009A59C1" w:rsidRDefault="00AF72C8" w:rsidP="009A59C1">
      <w:pPr>
        <w:spacing w:after="0" w:line="276" w:lineRule="auto"/>
        <w:contextualSpacing/>
        <w:jc w:val="both"/>
      </w:pPr>
      <w:r>
        <w:tab/>
      </w:r>
      <w:r w:rsidRPr="00C36BA9">
        <w:rPr>
          <w:b/>
        </w:rPr>
        <w:t>ΜΑΞΙΜΟΣ ΧΑΡΑΚΟΠΟΥΛΟΣ (Πρόεδρος της Επιτροπής):</w:t>
      </w:r>
      <w:r>
        <w:t xml:space="preserve"> Κυρίες και κύριοι συνάδελφοι. Στο σημείο αυτό, ολοκληρώθηκε η επί των άρθρων συζήτηση του σχεδίου νόμου του Υπουργείου Δικαιοσύνης </w:t>
      </w:r>
      <w:r w:rsidRPr="006379B0">
        <w:rPr>
          <w:rFonts w:cstheme="minorHAnsi"/>
          <w:color w:val="000000"/>
          <w:shd w:val="clear" w:color="auto" w:fill="FFFFFF"/>
        </w:rPr>
        <w:t>«</w:t>
      </w:r>
      <w:r w:rsidRPr="006379B0">
        <w:rPr>
          <w:rFonts w:cstheme="minorHAnsi"/>
        </w:rPr>
        <w:t>Ενσωμάτωση της Οδηγίας (ΕΕ) 2019/770 του Ευρωπαϊκού Κοινοβουλίου και του Συμβουλίου, της 20ής Μαΐου 2019, σχετικά με ορισμένες πτυχές που αφορούν τις συμβάσεις για την προμήθεια ψηφιακού περιεχομένου και ψηφιακών υπηρεσιών (L136), καθώς και της Οδηγίας (ΕΕ) 2019/771 του Ευρωπαϊκού Κοινοβουλίου και του Συμβουλίου, της 20ής Μαΐου 2019, σχετικά με ορισμένες πτυχές που αφορούν τις συμβάσεις για τις πωλήσεις αγαθών, την τροποποίηση του Κανονισμού (ΕΕ) 2017/2394 και της Οδηγίας 2009/22/ΕΚ, και την κατάργηση της Οδηγίας 1999/44/ΕΚ (L136)»</w:t>
      </w:r>
      <w:r>
        <w:rPr>
          <w:rFonts w:cstheme="minorHAnsi"/>
        </w:rPr>
        <w:t>.</w:t>
      </w:r>
    </w:p>
    <w:p w14:paraId="77648FB9" w14:textId="77777777" w:rsidR="009A0595" w:rsidRPr="00427FA2" w:rsidRDefault="00427FA2" w:rsidP="004B1B1C">
      <w:pPr>
        <w:tabs>
          <w:tab w:val="left" w:pos="142"/>
        </w:tabs>
        <w:spacing w:after="0" w:line="276" w:lineRule="auto"/>
        <w:contextualSpacing/>
        <w:jc w:val="both"/>
        <w:rPr>
          <w:rFonts w:ascii="Calibri" w:hAnsi="Calibri"/>
        </w:rPr>
      </w:pPr>
      <w:r>
        <w:rPr>
          <w:rFonts w:ascii="Calibri" w:hAnsi="Calibri"/>
        </w:rPr>
        <w:tab/>
      </w:r>
      <w:r>
        <w:rPr>
          <w:rFonts w:ascii="Calibri" w:hAnsi="Calibri"/>
        </w:rPr>
        <w:tab/>
      </w:r>
      <w:r w:rsidR="00AF72C8" w:rsidRPr="00677170">
        <w:rPr>
          <w:rFonts w:ascii="Calibri" w:hAnsi="Calibri"/>
        </w:rPr>
        <w:t>Στο σημείο αυτό γίνεται η γ΄ ανάγνωση του καταλόγου των μελών της Επιτροπής. Παρόντες ήταν οι Βουλευτές κ.κ.</w:t>
      </w:r>
      <w:r w:rsidR="009A0595">
        <w:rPr>
          <w:rFonts w:ascii="Calibri" w:hAnsi="Calibri"/>
        </w:rPr>
        <w:t xml:space="preserve"> </w:t>
      </w:r>
      <w:r w:rsidR="009A0595" w:rsidRPr="00CA1A98">
        <w:rPr>
          <w:rFonts w:cs="Calibri"/>
        </w:rPr>
        <w:t>Γκιουλέκας Κωνσταντίνος, Δαβάκης Αθανάσιος, Ζεμπίλης Αθανάσιος,</w:t>
      </w:r>
      <w:r w:rsidR="009A0595">
        <w:rPr>
          <w:rFonts w:cs="Calibri"/>
        </w:rPr>
        <w:t xml:space="preserve"> Θεοχάρης Θεοχάρης (Χάρης),</w:t>
      </w:r>
      <w:r w:rsidR="009A0595" w:rsidRPr="00CA1A98">
        <w:rPr>
          <w:rFonts w:cs="Calibri"/>
        </w:rPr>
        <w:t xml:space="preserve"> Καππάτος Παναγής, Καραγκούνης Κωνσταντίνος, </w:t>
      </w:r>
      <w:r w:rsidR="009A0595">
        <w:rPr>
          <w:rFonts w:cs="Calibri"/>
        </w:rPr>
        <w:t xml:space="preserve">Καράογλου Θεόδωρος, Καρασμάνης Γεώργιος, </w:t>
      </w:r>
      <w:r w:rsidR="009A0595" w:rsidRPr="00CA1A98">
        <w:rPr>
          <w:rFonts w:cs="Calibri"/>
        </w:rPr>
        <w:t>Κελέτσης Σταύρος,</w:t>
      </w:r>
      <w:r w:rsidR="009A0595">
        <w:rPr>
          <w:rFonts w:cs="Calibri"/>
        </w:rPr>
        <w:t xml:space="preserve"> Κόνσολας Εμμανουήλ (Μάνος),</w:t>
      </w:r>
      <w:r w:rsidR="009A0595" w:rsidRPr="00CA1A98">
        <w:rPr>
          <w:rFonts w:cs="Calibri"/>
        </w:rPr>
        <w:t xml:space="preserve"> Κοτρωνιάς Γεώργιος, Κούβελας Δημήτριος, Κουτσούμπας Ανδρέας, Κυρανάκης Κωνσταντίνος, Λαμπρόπουλος Ιωάννης, </w:t>
      </w:r>
      <w:r w:rsidR="009A0595">
        <w:rPr>
          <w:rFonts w:cs="Calibri"/>
        </w:rPr>
        <w:t xml:space="preserve">Λιβανός Σπυρίδωνας - Παναγιώτης (Σπήλιος), Λοβέρδος Ιωάννης – Μιχαήλ, </w:t>
      </w:r>
      <w:r w:rsidR="009A0595" w:rsidRPr="00CA1A98">
        <w:rPr>
          <w:rFonts w:cs="Calibri"/>
        </w:rPr>
        <w:t xml:space="preserve">Μάνη – Παπαδημητρίου Άννα, Μελάς Ιωάννης, Μπούγας Ιωάννης, </w:t>
      </w:r>
      <w:r w:rsidR="009A0595">
        <w:rPr>
          <w:rFonts w:cs="Calibri"/>
        </w:rPr>
        <w:t>Δούνια Παναγιώτα (Νόνη)</w:t>
      </w:r>
      <w:r w:rsidR="009A0595" w:rsidRPr="00CA1A98">
        <w:rPr>
          <w:rFonts w:cs="Calibri"/>
        </w:rPr>
        <w:t xml:space="preserve">, </w:t>
      </w:r>
      <w:r w:rsidR="009A0595">
        <w:rPr>
          <w:rFonts w:cs="Calibri"/>
        </w:rPr>
        <w:t xml:space="preserve">Τσαβδαρίδης Λάζαρος, </w:t>
      </w:r>
      <w:r w:rsidR="009A0595" w:rsidRPr="00CA1A98">
        <w:rPr>
          <w:rFonts w:cs="Calibri"/>
        </w:rPr>
        <w:t xml:space="preserve">Τσιγκρής Άγγελος, Υψηλάντης Βασίλειος – Νικόλαος, Χαρακόπουλος Μάξιμος, Χιονίδης Σάββας, Αγαθοπούλου Ειρήνη – Ελένη, Ζαχαριάδης Κωνσταντίνος, Καλαματιανός Διονύσιος – Χαράλαμπος, Κάτσης Μάριος, </w:t>
      </w:r>
      <w:r w:rsidR="009A0595">
        <w:rPr>
          <w:rFonts w:cs="Calibri"/>
        </w:rPr>
        <w:t>Ελευθεριάδου Σουλτάνα,</w:t>
      </w:r>
      <w:r w:rsidR="009A0595" w:rsidRPr="00CA1A98">
        <w:rPr>
          <w:rFonts w:cs="Calibri"/>
        </w:rPr>
        <w:t xml:space="preserve"> </w:t>
      </w:r>
      <w:r w:rsidR="009A0595">
        <w:rPr>
          <w:rFonts w:cs="Calibri"/>
        </w:rPr>
        <w:t xml:space="preserve">Μάλαμα Κυριακή, </w:t>
      </w:r>
      <w:r w:rsidR="009A0595"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sidR="009A0595">
        <w:rPr>
          <w:rFonts w:cs="Calibri"/>
        </w:rPr>
        <w:t xml:space="preserve">Τόλκας Άγγελος, </w:t>
      </w:r>
      <w:r w:rsidR="009A0595"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sidR="009A0595">
        <w:rPr>
          <w:rFonts w:cs="Calibri"/>
        </w:rPr>
        <w:t>Συντυχάκης Εμμανουήλ</w:t>
      </w:r>
      <w:r w:rsidR="009A0595" w:rsidRPr="00CA1A98">
        <w:rPr>
          <w:rFonts w:cs="Calibri"/>
        </w:rPr>
        <w:t xml:space="preserve">, Κανέλλη Γαρυφαλλιά (Λιάνα), Μυλωνάκης Αντώνιος, Χήτας Κωνσταντίνος, </w:t>
      </w:r>
      <w:r w:rsidR="009A0595">
        <w:rPr>
          <w:rFonts w:cs="Calibri"/>
        </w:rPr>
        <w:t xml:space="preserve">Απατζίδη Μαρία, </w:t>
      </w:r>
      <w:r w:rsidR="009A0595" w:rsidRPr="00CA1A98">
        <w:rPr>
          <w:rFonts w:cs="Calibri"/>
        </w:rPr>
        <w:t>Μπακαδήμα Φωτεινή</w:t>
      </w:r>
      <w:r w:rsidR="009A0595" w:rsidRPr="00A21FF4">
        <w:rPr>
          <w:rFonts w:cs="Calibri"/>
        </w:rPr>
        <w:t xml:space="preserve"> </w:t>
      </w:r>
      <w:r w:rsidR="009A0595">
        <w:rPr>
          <w:rFonts w:cs="Calibri"/>
        </w:rPr>
        <w:t xml:space="preserve">και </w:t>
      </w:r>
      <w:r w:rsidR="009A0595" w:rsidRPr="00CA1A98">
        <w:rPr>
          <w:rFonts w:cs="Calibri"/>
        </w:rPr>
        <w:t>Αδαμοπούλου Αγγελική</w:t>
      </w:r>
      <w:r w:rsidR="009A0595">
        <w:rPr>
          <w:rFonts w:cs="Calibri"/>
        </w:rPr>
        <w:t>.</w:t>
      </w:r>
    </w:p>
    <w:p w14:paraId="67EAB2B4" w14:textId="77777777" w:rsidR="009844EA" w:rsidRDefault="009844EA" w:rsidP="004B1B1C">
      <w:pPr>
        <w:tabs>
          <w:tab w:val="left" w:pos="142"/>
        </w:tabs>
        <w:spacing w:after="0" w:line="276" w:lineRule="auto"/>
        <w:contextualSpacing/>
        <w:jc w:val="both"/>
        <w:rPr>
          <w:rFonts w:cs="Calibri"/>
        </w:rPr>
      </w:pPr>
    </w:p>
    <w:p w14:paraId="31D67F07" w14:textId="77777777" w:rsidR="00AF72C8" w:rsidRPr="00677170" w:rsidRDefault="00AF72C8" w:rsidP="00427FA2">
      <w:pPr>
        <w:spacing w:line="276" w:lineRule="auto"/>
        <w:ind w:firstLine="720"/>
        <w:contextualSpacing/>
        <w:jc w:val="both"/>
        <w:rPr>
          <w:rFonts w:ascii="Calibri" w:hAnsi="Calibri"/>
        </w:rPr>
      </w:pPr>
      <w:r w:rsidRPr="00677170">
        <w:rPr>
          <w:rFonts w:ascii="Calibri" w:hAnsi="Calibri"/>
        </w:rPr>
        <w:t>Τέλος και περί ώρα 1</w:t>
      </w:r>
      <w:r>
        <w:rPr>
          <w:rFonts w:ascii="Calibri" w:hAnsi="Calibri"/>
        </w:rPr>
        <w:t>3</w:t>
      </w:r>
      <w:r w:rsidRPr="00677170">
        <w:rPr>
          <w:rFonts w:ascii="Calibri" w:hAnsi="Calibri"/>
        </w:rPr>
        <w:t>:</w:t>
      </w:r>
      <w:r>
        <w:rPr>
          <w:rFonts w:ascii="Calibri" w:hAnsi="Calibri"/>
        </w:rPr>
        <w:t>05</w:t>
      </w:r>
      <w:r w:rsidRPr="00677170">
        <w:rPr>
          <w:rFonts w:ascii="Calibri" w:hAnsi="Calibri"/>
        </w:rPr>
        <w:t>΄ λύθηκε η συνεδρίαση.</w:t>
      </w:r>
    </w:p>
    <w:p w14:paraId="0CD40F01" w14:textId="77777777" w:rsidR="00AF72C8" w:rsidRPr="00677170" w:rsidRDefault="00AF72C8" w:rsidP="004B1B1C">
      <w:pPr>
        <w:spacing w:line="276" w:lineRule="auto"/>
        <w:ind w:firstLine="567"/>
        <w:contextualSpacing/>
        <w:jc w:val="both"/>
        <w:rPr>
          <w:rFonts w:ascii="Calibri" w:hAnsi="Calibri"/>
        </w:rPr>
      </w:pPr>
    </w:p>
    <w:p w14:paraId="3E505C93" w14:textId="77777777" w:rsidR="00AF72C8" w:rsidRPr="00677170" w:rsidRDefault="00AF72C8" w:rsidP="004B1B1C">
      <w:pPr>
        <w:tabs>
          <w:tab w:val="center" w:pos="2552"/>
          <w:tab w:val="left" w:pos="3120"/>
          <w:tab w:val="center" w:pos="5812"/>
        </w:tabs>
        <w:spacing w:line="276" w:lineRule="auto"/>
        <w:contextualSpacing/>
        <w:jc w:val="both"/>
        <w:rPr>
          <w:b/>
        </w:rPr>
      </w:pPr>
      <w:r w:rsidRPr="00677170">
        <w:rPr>
          <w:b/>
        </w:rPr>
        <w:t xml:space="preserve">Ο ΠΡΟΕΔΡΟΣ ΤΗΣ ΕΠΙΤΡΟΠΗΣ </w:t>
      </w:r>
      <w:r w:rsidRPr="00677170">
        <w:rPr>
          <w:b/>
        </w:rPr>
        <w:tab/>
      </w:r>
      <w:r w:rsidR="00427FA2">
        <w:rPr>
          <w:b/>
        </w:rPr>
        <w:tab/>
        <w:t xml:space="preserve">                                          </w:t>
      </w:r>
      <w:r w:rsidRPr="00677170">
        <w:rPr>
          <w:b/>
        </w:rPr>
        <w:t>Ο ΓΡΑΜΜΑΤΕΑΣ</w:t>
      </w:r>
    </w:p>
    <w:p w14:paraId="08C779BA" w14:textId="0A28CA67" w:rsidR="00AF72C8" w:rsidRPr="00AF72C8" w:rsidRDefault="00AF72C8" w:rsidP="009B0A7E">
      <w:pPr>
        <w:tabs>
          <w:tab w:val="center" w:pos="2552"/>
          <w:tab w:val="center" w:pos="5812"/>
        </w:tabs>
        <w:spacing w:line="276" w:lineRule="auto"/>
        <w:contextualSpacing/>
        <w:rPr>
          <w:rFonts w:ascii="Arial" w:hAnsi="Arial" w:cs="Arial"/>
          <w:sz w:val="20"/>
        </w:rPr>
      </w:pPr>
      <w:r w:rsidRPr="00677170">
        <w:rPr>
          <w:b/>
          <w:lang w:val="en-US"/>
        </w:rPr>
        <w:t>M</w:t>
      </w:r>
      <w:r w:rsidRPr="00677170">
        <w:rPr>
          <w:b/>
        </w:rPr>
        <w:t>ΑΞΙΜΟΣ ΧΑΡΑΚΟ</w:t>
      </w:r>
      <w:r w:rsidR="008760DE">
        <w:rPr>
          <w:b/>
        </w:rPr>
        <w:t>Π</w:t>
      </w:r>
      <w:r>
        <w:rPr>
          <w:b/>
        </w:rPr>
        <w:t>ΟΥΛΟΣ</w:t>
      </w:r>
      <w:r>
        <w:rPr>
          <w:b/>
        </w:rPr>
        <w:tab/>
      </w:r>
      <w:r w:rsidR="00427FA2">
        <w:rPr>
          <w:b/>
        </w:rPr>
        <w:t xml:space="preserve"> </w:t>
      </w:r>
      <w:r w:rsidR="00427FA2">
        <w:rPr>
          <w:b/>
        </w:rPr>
        <w:tab/>
        <w:t xml:space="preserve">                                               </w:t>
      </w:r>
      <w:r>
        <w:rPr>
          <w:b/>
        </w:rPr>
        <w:t>ΕΥΣΤΑΘΙΟΣ ΚΩΝΣΤΑΝΤΙΝΙΔΗΣ</w:t>
      </w:r>
    </w:p>
    <w:sectPr w:rsidR="00AF72C8" w:rsidRPr="00AF72C8">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40130" w14:textId="77777777" w:rsidR="007B2C53" w:rsidRDefault="004B1B1C">
      <w:pPr>
        <w:spacing w:after="0" w:line="240" w:lineRule="auto"/>
      </w:pPr>
      <w:r>
        <w:separator/>
      </w:r>
    </w:p>
  </w:endnote>
  <w:endnote w:type="continuationSeparator" w:id="0">
    <w:p w14:paraId="1D49E750" w14:textId="77777777" w:rsidR="007B2C53" w:rsidRDefault="004B1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BB17D" w14:textId="77777777" w:rsidR="009B0A7E" w:rsidRDefault="009B0A7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4571E" w14:textId="77777777" w:rsidR="009B0A7E" w:rsidRDefault="009B0A7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AA41" w14:textId="77777777" w:rsidR="009B0A7E" w:rsidRDefault="009B0A7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E36B6" w14:textId="77777777" w:rsidR="007B2C53" w:rsidRDefault="004B1B1C">
      <w:pPr>
        <w:spacing w:after="0" w:line="240" w:lineRule="auto"/>
      </w:pPr>
      <w:r>
        <w:separator/>
      </w:r>
    </w:p>
  </w:footnote>
  <w:footnote w:type="continuationSeparator" w:id="0">
    <w:p w14:paraId="36D1D9AE" w14:textId="77777777" w:rsidR="007B2C53" w:rsidRDefault="004B1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EAF9" w14:textId="77777777" w:rsidR="009B0A7E" w:rsidRDefault="009B0A7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6E81F" w14:textId="77777777" w:rsidR="009B0A7E" w:rsidRDefault="009B0A7E" w:rsidP="005D4F03">
    <w:pPr>
      <w:pStyle w:val="a3"/>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BDD8F" w14:textId="77777777" w:rsidR="009B0A7E" w:rsidRDefault="009B0A7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2C8"/>
    <w:rsid w:val="000423F3"/>
    <w:rsid w:val="000B6560"/>
    <w:rsid w:val="00197D6A"/>
    <w:rsid w:val="001D3D6C"/>
    <w:rsid w:val="003A2831"/>
    <w:rsid w:val="00427FA2"/>
    <w:rsid w:val="0047672B"/>
    <w:rsid w:val="004B1B1C"/>
    <w:rsid w:val="005931DF"/>
    <w:rsid w:val="005C3741"/>
    <w:rsid w:val="007951A0"/>
    <w:rsid w:val="007B2C53"/>
    <w:rsid w:val="00821D48"/>
    <w:rsid w:val="008760DE"/>
    <w:rsid w:val="009451C7"/>
    <w:rsid w:val="009844EA"/>
    <w:rsid w:val="009A0595"/>
    <w:rsid w:val="009A59C1"/>
    <w:rsid w:val="009B0A7E"/>
    <w:rsid w:val="00A20A9C"/>
    <w:rsid w:val="00AF72C8"/>
    <w:rsid w:val="00B023CE"/>
    <w:rsid w:val="00B93622"/>
    <w:rsid w:val="00B94E10"/>
    <w:rsid w:val="00B95C43"/>
    <w:rsid w:val="00C050CF"/>
    <w:rsid w:val="00C45D1C"/>
    <w:rsid w:val="00E77882"/>
    <w:rsid w:val="00F36B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A71106"/>
  <w15:chartTrackingRefBased/>
  <w15:docId w15:val="{5A0E0370-15F2-431F-8DF6-AB79D72E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AF72C8"/>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AF72C8"/>
    <w:rPr>
      <w:rFonts w:ascii="Times New Roman" w:eastAsia="Times New Roman" w:hAnsi="Times New Roman" w:cs="Times New Roman"/>
      <w:b/>
      <w:bCs/>
      <w:sz w:val="27"/>
      <w:szCs w:val="27"/>
      <w:lang w:eastAsia="el-GR"/>
    </w:rPr>
  </w:style>
  <w:style w:type="paragraph" w:styleId="a3">
    <w:name w:val="header"/>
    <w:basedOn w:val="a"/>
    <w:link w:val="Char"/>
    <w:uiPriority w:val="99"/>
    <w:rsid w:val="00AF72C8"/>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AF72C8"/>
    <w:rPr>
      <w:rFonts w:ascii="Times New Roman" w:eastAsia="Times New Roman" w:hAnsi="Times New Roman" w:cs="Times New Roman"/>
      <w:sz w:val="24"/>
      <w:szCs w:val="24"/>
      <w:lang w:eastAsia="el-GR"/>
    </w:rPr>
  </w:style>
  <w:style w:type="paragraph" w:styleId="a4">
    <w:name w:val="footer"/>
    <w:basedOn w:val="a"/>
    <w:link w:val="Char0"/>
    <w:uiPriority w:val="99"/>
    <w:rsid w:val="00AF72C8"/>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AF72C8"/>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8932</Words>
  <Characters>48236</Characters>
  <Application>Microsoft Office Word</Application>
  <DocSecurity>0</DocSecurity>
  <Lines>401</Lines>
  <Paragraphs>114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Θεοδωροπούλου Όλγα</cp:lastModifiedBy>
  <cp:revision>7</cp:revision>
  <cp:lastPrinted>2022-10-04T09:43:00Z</cp:lastPrinted>
  <dcterms:created xsi:type="dcterms:W3CDTF">2022-09-21T08:06:00Z</dcterms:created>
  <dcterms:modified xsi:type="dcterms:W3CDTF">2025-10-02T09:36:00Z</dcterms:modified>
</cp:coreProperties>
</file>