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103" w:rsidRPr="00401D9E" w:rsidRDefault="003F2103" w:rsidP="006B665E">
      <w:pPr>
        <w:spacing w:line="480" w:lineRule="auto"/>
        <w:ind w:firstLine="567"/>
        <w:jc w:val="both"/>
        <w:rPr>
          <w:rFonts w:ascii="Arial" w:hAnsi="Arial" w:cs="Arial"/>
          <w:b/>
          <w:sz w:val="20"/>
          <w:szCs w:val="20"/>
        </w:rPr>
      </w:pPr>
      <w:r w:rsidRPr="00401D9E">
        <w:rPr>
          <w:rFonts w:ascii="Arial" w:hAnsi="Arial" w:cs="Arial"/>
          <w:b/>
          <w:sz w:val="20"/>
          <w:szCs w:val="20"/>
        </w:rPr>
        <w:t xml:space="preserve">ΒΟΥΛΗ ΤΩΝ ΕΛΛΗΝΩΝ </w:t>
      </w:r>
    </w:p>
    <w:p w:rsidR="003F2103" w:rsidRPr="00401D9E" w:rsidRDefault="003F2103" w:rsidP="006B665E">
      <w:pPr>
        <w:tabs>
          <w:tab w:val="left" w:pos="5378"/>
        </w:tabs>
        <w:spacing w:line="480" w:lineRule="auto"/>
        <w:ind w:firstLine="567"/>
        <w:jc w:val="both"/>
        <w:rPr>
          <w:rFonts w:ascii="Arial" w:hAnsi="Arial" w:cs="Arial"/>
          <w:b/>
          <w:sz w:val="20"/>
          <w:szCs w:val="20"/>
        </w:rPr>
      </w:pPr>
      <w:r w:rsidRPr="00401D9E">
        <w:rPr>
          <w:rFonts w:ascii="Arial" w:hAnsi="Arial" w:cs="Arial"/>
          <w:b/>
          <w:sz w:val="20"/>
          <w:szCs w:val="20"/>
        </w:rPr>
        <w:t xml:space="preserve">ΠΕΡΙΟΔΟΣ ΙΖ΄- ΣΥΝΟΔΟΣ Γ΄ </w:t>
      </w:r>
      <w:r w:rsidRPr="00401D9E">
        <w:rPr>
          <w:rFonts w:ascii="Arial" w:hAnsi="Arial" w:cs="Arial"/>
          <w:b/>
          <w:sz w:val="20"/>
          <w:szCs w:val="20"/>
        </w:rPr>
        <w:tab/>
      </w:r>
    </w:p>
    <w:p w:rsidR="003F2103" w:rsidRPr="00401D9E" w:rsidRDefault="003F2103" w:rsidP="006B665E">
      <w:pPr>
        <w:spacing w:line="480" w:lineRule="auto"/>
        <w:ind w:firstLine="567"/>
        <w:jc w:val="both"/>
        <w:rPr>
          <w:rFonts w:ascii="Arial" w:hAnsi="Arial" w:cs="Arial"/>
          <w:b/>
          <w:sz w:val="20"/>
          <w:szCs w:val="20"/>
        </w:rPr>
      </w:pPr>
      <w:r w:rsidRPr="00401D9E">
        <w:rPr>
          <w:rFonts w:ascii="Arial" w:hAnsi="Arial" w:cs="Arial"/>
          <w:b/>
          <w:sz w:val="20"/>
          <w:szCs w:val="20"/>
        </w:rPr>
        <w:t>ΔΙΑΡΚΗΣ ΕΠΙΤΡΟΠΗ ΟΙΚΟΝΟΜΙΚΩΝ ΥΠΟΘΕΣΕΩΝ</w:t>
      </w:r>
    </w:p>
    <w:p w:rsidR="003F2103" w:rsidRPr="00401D9E" w:rsidRDefault="003F2103" w:rsidP="006B665E">
      <w:pPr>
        <w:spacing w:line="480" w:lineRule="auto"/>
        <w:ind w:firstLine="567"/>
        <w:jc w:val="both"/>
        <w:rPr>
          <w:rFonts w:ascii="Arial" w:hAnsi="Arial" w:cs="Arial"/>
          <w:sz w:val="20"/>
          <w:szCs w:val="20"/>
        </w:rPr>
      </w:pPr>
    </w:p>
    <w:p w:rsidR="003F2103" w:rsidRPr="00401D9E" w:rsidRDefault="003F2103" w:rsidP="006B665E">
      <w:pPr>
        <w:spacing w:line="480" w:lineRule="auto"/>
        <w:ind w:firstLine="567"/>
        <w:jc w:val="center"/>
        <w:rPr>
          <w:rFonts w:ascii="Arial" w:hAnsi="Arial" w:cs="Arial"/>
          <w:b/>
          <w:sz w:val="20"/>
          <w:szCs w:val="20"/>
        </w:rPr>
      </w:pPr>
      <w:r w:rsidRPr="00401D9E">
        <w:rPr>
          <w:rFonts w:ascii="Arial" w:hAnsi="Arial" w:cs="Arial"/>
          <w:b/>
          <w:sz w:val="20"/>
          <w:szCs w:val="20"/>
        </w:rPr>
        <w:t>Π Ρ Α Κ Τ Ι Κ Ο</w:t>
      </w:r>
    </w:p>
    <w:p w:rsidR="003F2103" w:rsidRPr="00401D9E" w:rsidRDefault="003F2103" w:rsidP="006B665E">
      <w:pPr>
        <w:spacing w:line="480" w:lineRule="auto"/>
        <w:ind w:firstLine="567"/>
        <w:jc w:val="center"/>
        <w:rPr>
          <w:rFonts w:ascii="Arial" w:hAnsi="Arial" w:cs="Arial"/>
          <w:b/>
          <w:sz w:val="20"/>
          <w:szCs w:val="20"/>
        </w:rPr>
      </w:pPr>
      <w:r w:rsidRPr="00401D9E">
        <w:rPr>
          <w:rFonts w:ascii="Arial" w:hAnsi="Arial" w:cs="Arial"/>
          <w:b/>
          <w:sz w:val="20"/>
          <w:szCs w:val="20"/>
        </w:rPr>
        <w:t xml:space="preserve">(Άρθρο 40 παρ. 1 </w:t>
      </w:r>
      <w:proofErr w:type="spellStart"/>
      <w:r w:rsidRPr="00401D9E">
        <w:rPr>
          <w:rFonts w:ascii="Arial" w:hAnsi="Arial" w:cs="Arial"/>
          <w:b/>
          <w:sz w:val="20"/>
          <w:szCs w:val="20"/>
        </w:rPr>
        <w:t>Κ.τ.Β</w:t>
      </w:r>
      <w:proofErr w:type="spellEnd"/>
      <w:r w:rsidRPr="00401D9E">
        <w:rPr>
          <w:rFonts w:ascii="Arial" w:hAnsi="Arial" w:cs="Arial"/>
          <w:b/>
          <w:sz w:val="20"/>
          <w:szCs w:val="20"/>
        </w:rPr>
        <w:t>.)</w:t>
      </w:r>
    </w:p>
    <w:p w:rsidR="003F2103" w:rsidRPr="00401D9E" w:rsidRDefault="003F2103" w:rsidP="006B665E">
      <w:pPr>
        <w:spacing w:line="480" w:lineRule="auto"/>
        <w:ind w:firstLine="567"/>
        <w:jc w:val="both"/>
        <w:rPr>
          <w:rFonts w:ascii="Arial" w:hAnsi="Arial" w:cs="Arial"/>
          <w:sz w:val="20"/>
          <w:szCs w:val="20"/>
        </w:rPr>
      </w:pP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t xml:space="preserve">Στην Αθήνα, σήμερα, 25 Απριλίου 2018, ημέρα Τετάρτη και ώρα 13.20΄, στην Αίθουσα «Προέδρου </w:t>
      </w:r>
      <w:r w:rsidR="00E400C7" w:rsidRPr="00401D9E">
        <w:rPr>
          <w:rFonts w:ascii="Arial" w:hAnsi="Arial" w:cs="Arial"/>
          <w:sz w:val="20"/>
          <w:szCs w:val="20"/>
        </w:rPr>
        <w:t xml:space="preserve">Γιάννη </w:t>
      </w:r>
      <w:proofErr w:type="spellStart"/>
      <w:r w:rsidR="00E400C7" w:rsidRPr="00401D9E">
        <w:rPr>
          <w:rFonts w:ascii="Arial" w:hAnsi="Arial" w:cs="Arial"/>
          <w:sz w:val="20"/>
          <w:szCs w:val="20"/>
        </w:rPr>
        <w:t>Νικ</w:t>
      </w:r>
      <w:proofErr w:type="spellEnd"/>
      <w:r w:rsidR="00E400C7" w:rsidRPr="00401D9E">
        <w:rPr>
          <w:rFonts w:ascii="Arial" w:hAnsi="Arial" w:cs="Arial"/>
          <w:sz w:val="20"/>
          <w:szCs w:val="20"/>
        </w:rPr>
        <w:t>. Αλευρά» (151</w:t>
      </w:r>
      <w:r w:rsidRPr="00401D9E">
        <w:rPr>
          <w:rFonts w:ascii="Arial" w:hAnsi="Arial" w:cs="Arial"/>
          <w:sz w:val="20"/>
          <w:szCs w:val="20"/>
        </w:rPr>
        <w:t xml:space="preserve">) </w:t>
      </w:r>
      <w:r w:rsidRPr="00401D9E">
        <w:rPr>
          <w:rStyle w:val="a5"/>
          <w:rFonts w:ascii="Arial" w:hAnsi="Arial" w:cs="Arial"/>
          <w:b w:val="0"/>
          <w:sz w:val="20"/>
          <w:szCs w:val="20"/>
        </w:rPr>
        <w:t xml:space="preserve">του </w:t>
      </w:r>
      <w:r w:rsidRPr="00401D9E">
        <w:rPr>
          <w:rFonts w:ascii="Arial" w:hAnsi="Arial" w:cs="Arial"/>
          <w:sz w:val="20"/>
          <w:szCs w:val="20"/>
        </w:rPr>
        <w:t xml:space="preserve">Μεγάρου της Βουλής, συνήλθε σε συνεδρίαση η Διαρκής Επιτροπή Οικονομικών Υποθέσεων, υπό την προεδρία του Προέδρου αυτής, κ. Μάκη </w:t>
      </w:r>
      <w:proofErr w:type="spellStart"/>
      <w:r w:rsidRPr="00401D9E">
        <w:rPr>
          <w:rFonts w:ascii="Arial" w:hAnsi="Arial" w:cs="Arial"/>
          <w:sz w:val="20"/>
          <w:szCs w:val="20"/>
        </w:rPr>
        <w:t>Μπαλαούρα</w:t>
      </w:r>
      <w:proofErr w:type="spellEnd"/>
      <w:r w:rsidRPr="00401D9E">
        <w:rPr>
          <w:rFonts w:ascii="Arial" w:hAnsi="Arial" w:cs="Arial"/>
          <w:sz w:val="20"/>
          <w:szCs w:val="20"/>
        </w:rPr>
        <w:t>, με θέμα ημερήσιας διάταξης: «Επεξεργασία και εξέταση του σχεδίου νόμου του Υπουργείου Οικονομικών «Ενσωμάτωση στην ελληνική νομοθεσία της Οδηγίας 2015/2366/ΕΕ για τις υπηρεσίες πληρωμών και άλλες διατάξεις».».</w:t>
      </w: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t>Στη συνεδρίαση παρέστησαν η Υφυπουργός Οικονομικών, κυρία Κατερίνα Παπανάτσιου, καθώς και αρμόδιοι υπηρεσιακοί παράγοντες.</w:t>
      </w:r>
    </w:p>
    <w:p w:rsidR="003F2103" w:rsidRPr="00401D9E" w:rsidRDefault="003F2103" w:rsidP="006B665E">
      <w:pPr>
        <w:spacing w:line="480" w:lineRule="auto"/>
        <w:ind w:firstLine="567"/>
        <w:jc w:val="both"/>
        <w:rPr>
          <w:rFonts w:ascii="Arial" w:hAnsi="Arial" w:cs="Arial"/>
          <w:sz w:val="20"/>
          <w:szCs w:val="20"/>
          <w:highlight w:val="yellow"/>
        </w:rPr>
      </w:pPr>
      <w:r w:rsidRPr="00401D9E">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F2103" w:rsidRPr="00401D9E" w:rsidRDefault="003F2103" w:rsidP="00F40933">
      <w:pPr>
        <w:autoSpaceDE w:val="0"/>
        <w:autoSpaceDN w:val="0"/>
        <w:adjustRightInd w:val="0"/>
        <w:spacing w:after="0" w:line="480" w:lineRule="auto"/>
        <w:ind w:right="284" w:firstLine="567"/>
        <w:jc w:val="both"/>
        <w:rPr>
          <w:rFonts w:ascii="Arial" w:eastAsia="Times New Roman" w:hAnsi="Arial" w:cs="Arial"/>
          <w:bCs/>
          <w:sz w:val="20"/>
          <w:szCs w:val="20"/>
          <w:lang w:eastAsia="el-GR"/>
        </w:rPr>
      </w:pPr>
      <w:r w:rsidRPr="00401D9E">
        <w:rPr>
          <w:rFonts w:ascii="Arial" w:hAnsi="Arial" w:cs="Arial"/>
          <w:sz w:val="20"/>
          <w:szCs w:val="20"/>
        </w:rPr>
        <w:t xml:space="preserve">Παρόντες ήταν οι Βουλευτές κ.κ. </w:t>
      </w:r>
      <w:r w:rsidR="00F40933" w:rsidRPr="00401D9E">
        <w:rPr>
          <w:rFonts w:ascii="Arial" w:eastAsia="Times New Roman" w:hAnsi="Arial" w:cs="Arial"/>
          <w:bCs/>
          <w:sz w:val="20"/>
          <w:szCs w:val="20"/>
          <w:lang w:eastAsia="el-GR"/>
        </w:rPr>
        <w:t xml:space="preserve">Χρήστος Αντωνίου, </w:t>
      </w:r>
      <w:r w:rsidR="00F40933" w:rsidRPr="00401D9E">
        <w:rPr>
          <w:rFonts w:ascii="Arial" w:hAnsi="Arial" w:cs="Arial"/>
          <w:sz w:val="20"/>
          <w:szCs w:val="20"/>
        </w:rPr>
        <w:t>Σταύρος</w:t>
      </w:r>
      <w:r w:rsidR="00F40933" w:rsidRPr="00401D9E">
        <w:rPr>
          <w:rFonts w:ascii="Arial" w:eastAsia="Times New Roman" w:hAnsi="Arial" w:cs="Arial"/>
          <w:bCs/>
          <w:sz w:val="20"/>
          <w:szCs w:val="20"/>
          <w:lang w:eastAsia="el-GR"/>
        </w:rPr>
        <w:t xml:space="preserve"> </w:t>
      </w:r>
      <w:r w:rsidR="00F40933" w:rsidRPr="00401D9E">
        <w:rPr>
          <w:rFonts w:ascii="Arial" w:hAnsi="Arial" w:cs="Arial"/>
          <w:sz w:val="20"/>
          <w:szCs w:val="20"/>
        </w:rPr>
        <w:t xml:space="preserve">Αραχωβίτης, </w:t>
      </w:r>
      <w:r w:rsidR="00F40933" w:rsidRPr="00401D9E">
        <w:rPr>
          <w:rFonts w:ascii="Arial" w:eastAsia="Times New Roman" w:hAnsi="Arial" w:cs="Arial"/>
          <w:bCs/>
          <w:sz w:val="20"/>
          <w:szCs w:val="20"/>
          <w:lang w:eastAsia="el-GR"/>
        </w:rPr>
        <w:t>Ευαγγελία Βαγιωνάκη, Δημήτριος Ρίζος, Γεώργιος Ακριώτης, Δημήτρης Γάκης, Στάθης Γιαννακίδης, Γιάννης Γκιόλας, Γιώργος Δημαράς, Μαρία Θελερίτη, Αφροδίτη Θεοπεφτάτου, Ιγγλέζη Αικατερίνη, Αϊχάν Καρά Γιουσούφ, Ιωάννης Στέφος, Χρήστος Σιμορέλης, Δημήτριος Μάρδας, Νίκος Παπαδόπουλος, Αθανάσιος Μιχελής, Θεμιστοκλής Μουμουλίδης, Γεράσιμος Μπαλαούρας, Χρήστος Μπγιάλας, Κωνσταντίνος Μορφίδης, Κώστας Παυλίδης, Αναστάσιος Πρατσόλης, Νίκος Συρμαλένιος, Αλέξανδρος Τριανταφυλλίδης, Απόστολος Βεσυρόπουλος, Γεώργιος Βλάχος, Νικόλαος – Γεώργιος Δένδιας, Θεόδωρος Καράογλου, Γεώργιος Καρασμάνης, Χρήστος Σταϊκούρας, Δημήτριος Σταμάτης, Ιωάννης Τραγάκης, Κωνσταντίν</w:t>
      </w:r>
      <w:r w:rsidR="00B277A8" w:rsidRPr="00401D9E">
        <w:rPr>
          <w:rFonts w:ascii="Arial" w:eastAsia="Times New Roman" w:hAnsi="Arial" w:cs="Arial"/>
          <w:bCs/>
          <w:sz w:val="20"/>
          <w:szCs w:val="20"/>
          <w:lang w:eastAsia="el-GR"/>
        </w:rPr>
        <w:t>ος Τσιάρας, Θεόδωρος Φορτσάκης,</w:t>
      </w:r>
      <w:r w:rsidR="00F40933" w:rsidRPr="00401D9E">
        <w:rPr>
          <w:rFonts w:ascii="Arial" w:eastAsia="Times New Roman" w:hAnsi="Arial" w:cs="Arial"/>
          <w:bCs/>
          <w:sz w:val="20"/>
          <w:szCs w:val="20"/>
          <w:lang w:eastAsia="el-GR"/>
        </w:rPr>
        <w:t xml:space="preserve"> Ιωάννης Κουτσούκος, </w:t>
      </w:r>
      <w:r w:rsidR="00F40933" w:rsidRPr="00401D9E">
        <w:rPr>
          <w:rFonts w:ascii="Arial" w:hAnsi="Arial" w:cs="Arial"/>
          <w:sz w:val="20"/>
          <w:szCs w:val="20"/>
        </w:rPr>
        <w:t xml:space="preserve">Ανδρέας Λοβέρδος, </w:t>
      </w:r>
      <w:r w:rsidR="00F40933" w:rsidRPr="00401D9E">
        <w:rPr>
          <w:rFonts w:ascii="Arial" w:eastAsia="Times New Roman" w:hAnsi="Arial" w:cs="Arial"/>
          <w:bCs/>
          <w:sz w:val="20"/>
          <w:szCs w:val="20"/>
          <w:lang w:eastAsia="el-GR"/>
        </w:rPr>
        <w:lastRenderedPageBreak/>
        <w:t>Ιωάννης Μανιάτης, Γεώργιος Γερμενής, Ευάγγελος Καρακώστας, Ηλίας Πα</w:t>
      </w:r>
      <w:r w:rsidR="001C4AE9" w:rsidRPr="00401D9E">
        <w:rPr>
          <w:rFonts w:ascii="Arial" w:eastAsia="Times New Roman" w:hAnsi="Arial" w:cs="Arial"/>
          <w:bCs/>
          <w:sz w:val="20"/>
          <w:szCs w:val="20"/>
          <w:lang w:eastAsia="el-GR"/>
        </w:rPr>
        <w:t>ναγιώταρος, Αθανάσιος Βαρδαλής</w:t>
      </w:r>
      <w:r w:rsidR="00F40933" w:rsidRPr="00401D9E">
        <w:rPr>
          <w:rFonts w:ascii="Arial" w:eastAsia="Times New Roman" w:hAnsi="Arial" w:cs="Arial"/>
          <w:bCs/>
          <w:sz w:val="20"/>
          <w:szCs w:val="20"/>
          <w:lang w:eastAsia="el-GR"/>
        </w:rPr>
        <w:t xml:space="preserve">, Κωνσταντίνος Κατσίκης, </w:t>
      </w:r>
      <w:r w:rsidR="001C4AE9" w:rsidRPr="00401D9E">
        <w:rPr>
          <w:rFonts w:ascii="Arial" w:eastAsia="Times New Roman" w:hAnsi="Arial" w:cs="Arial"/>
          <w:bCs/>
          <w:sz w:val="20"/>
          <w:szCs w:val="20"/>
          <w:lang w:eastAsia="el-GR"/>
        </w:rPr>
        <w:t>Ιωάννης Σαρίδης, Γεώργιος Αμυράς,</w:t>
      </w:r>
      <w:r w:rsidR="00F40933" w:rsidRPr="00401D9E">
        <w:rPr>
          <w:rFonts w:ascii="Arial" w:eastAsia="Times New Roman" w:hAnsi="Arial" w:cs="Arial"/>
          <w:bCs/>
          <w:sz w:val="20"/>
          <w:szCs w:val="20"/>
          <w:lang w:eastAsia="el-GR"/>
        </w:rPr>
        <w:t xml:space="preserve"> Θεοχάρης (Χάρης) Θεοχάρης και Νικόλαος Νικολόπουλος.</w:t>
      </w: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t xml:space="preserve">ΜΑΚΗΣ ΜΠΑΛΑΟΥΡΑΣ (Πρόεδρος της Επιτροπής): Κυρίες και κύριοι συνάδελφοι, αρχίζει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Οικονομικών: «Ενσωμάτωση στην ελληνική νομοθεσία της Οδηγίας 2015/2366/ΕΕ για τις υπηρεσίες πληρωμών και άλλες διατάξεις». </w:t>
      </w: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t xml:space="preserve">Σας ενημερώνω ότι σήμερα είναι η πρώτη ανάγνωση. Η δεύτερη ανάγνωση του νομοσχεδίου θα γίνει αύριο στις 10.00΄ το πρωί στην αίθουσα 151. Μέχρι να έρθει ο κ. </w:t>
      </w:r>
      <w:proofErr w:type="spellStart"/>
      <w:r w:rsidRPr="00401D9E">
        <w:rPr>
          <w:rFonts w:ascii="Arial" w:hAnsi="Arial" w:cs="Arial"/>
          <w:sz w:val="20"/>
          <w:szCs w:val="20"/>
        </w:rPr>
        <w:t>Γιούνκερ</w:t>
      </w:r>
      <w:proofErr w:type="spellEnd"/>
      <w:r w:rsidRPr="00401D9E">
        <w:rPr>
          <w:rFonts w:ascii="Arial" w:hAnsi="Arial" w:cs="Arial"/>
          <w:sz w:val="20"/>
          <w:szCs w:val="20"/>
        </w:rPr>
        <w:t xml:space="preserve"> θα έχουμε τελειώσει, ελπίζω.</w:t>
      </w: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t>Το λόγο έχει ο κ. Κουτσούκος.</w:t>
      </w: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t>ΙΩΑΝΝΗΣ ΚΟΥΤΣΟΥΚΟΣ (Ειδικός Αγορητής  της Δημοκρατικής Συμπαράταξης ΠΑ.ΣΟ.Κ.-ΔΗΜ.ΑΡ.): Θέλω να θέσω με την άδειά σας ένα θέμα διαδικαστικό που σας αφορά προσωπικά, ως Πρόεδρο της Επιτροπής.</w:t>
      </w: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t>Κύριε Πρόεδρε, στις 17/4 οι Βουλευτές της Δημοκρατικής Συμπαράταξης ΠΑ.ΣΟ.Κ.-ΔΗΜ.ΑΡ. που μετέχουν στην Επιτροπή Οικονομικών Υποθέσεων της Βουλής, δηλαδή εγώ, ο κ. Σκανδαλίδης, ο κ. Λοβέρδος, ο κ. Μανιάτης και ο κ. Αμυράς σας έχουμε υποβάλει, με επιστολή μας που πρωτοκολλήθηκε αρμοδίως, το αίτημα να συζητηθεί στην Επιτροπή Οικονομικών το λεγόμενο σχέδιο για την ολιστική ανάπτυξη ή όπως έχει κυκλοφορήσει υπό τον αγγλικό τίτλο «</w:t>
      </w:r>
      <w:r w:rsidRPr="00401D9E">
        <w:rPr>
          <w:rFonts w:ascii="Arial" w:hAnsi="Arial" w:cs="Arial"/>
          <w:sz w:val="20"/>
          <w:szCs w:val="20"/>
          <w:lang w:val="en-US"/>
        </w:rPr>
        <w:t>GROWTH</w:t>
      </w:r>
      <w:r w:rsidRPr="00401D9E">
        <w:rPr>
          <w:rFonts w:ascii="Arial" w:hAnsi="Arial" w:cs="Arial"/>
          <w:sz w:val="20"/>
          <w:szCs w:val="20"/>
        </w:rPr>
        <w:t xml:space="preserve"> </w:t>
      </w:r>
      <w:r w:rsidRPr="00401D9E">
        <w:rPr>
          <w:rFonts w:ascii="Arial" w:hAnsi="Arial" w:cs="Arial"/>
          <w:sz w:val="20"/>
          <w:szCs w:val="20"/>
          <w:lang w:val="en-US"/>
        </w:rPr>
        <w:t>STRATEGY</w:t>
      </w:r>
      <w:r w:rsidRPr="00401D9E">
        <w:rPr>
          <w:rFonts w:ascii="Arial" w:hAnsi="Arial" w:cs="Arial"/>
          <w:sz w:val="20"/>
          <w:szCs w:val="20"/>
        </w:rPr>
        <w:t xml:space="preserve"> </w:t>
      </w:r>
      <w:r w:rsidRPr="00401D9E">
        <w:rPr>
          <w:rFonts w:ascii="Arial" w:hAnsi="Arial" w:cs="Arial"/>
          <w:sz w:val="20"/>
          <w:szCs w:val="20"/>
          <w:lang w:val="en-US"/>
        </w:rPr>
        <w:t>FOR</w:t>
      </w:r>
      <w:r w:rsidRPr="00401D9E">
        <w:rPr>
          <w:rFonts w:ascii="Arial" w:hAnsi="Arial" w:cs="Arial"/>
          <w:sz w:val="20"/>
          <w:szCs w:val="20"/>
        </w:rPr>
        <w:t xml:space="preserve"> </w:t>
      </w:r>
      <w:r w:rsidRPr="00401D9E">
        <w:rPr>
          <w:rFonts w:ascii="Arial" w:hAnsi="Arial" w:cs="Arial"/>
          <w:sz w:val="20"/>
          <w:szCs w:val="20"/>
          <w:lang w:val="en-US"/>
        </w:rPr>
        <w:t>THE</w:t>
      </w:r>
      <w:r w:rsidRPr="00401D9E">
        <w:rPr>
          <w:rFonts w:ascii="Arial" w:hAnsi="Arial" w:cs="Arial"/>
          <w:sz w:val="20"/>
          <w:szCs w:val="20"/>
        </w:rPr>
        <w:t xml:space="preserve"> </w:t>
      </w:r>
      <w:r w:rsidRPr="00401D9E">
        <w:rPr>
          <w:rFonts w:ascii="Arial" w:hAnsi="Arial" w:cs="Arial"/>
          <w:sz w:val="20"/>
          <w:szCs w:val="20"/>
          <w:lang w:val="en-US"/>
        </w:rPr>
        <w:t>FUTURE</w:t>
      </w:r>
      <w:r w:rsidRPr="00401D9E">
        <w:rPr>
          <w:rFonts w:ascii="Arial" w:hAnsi="Arial" w:cs="Arial"/>
          <w:sz w:val="20"/>
          <w:szCs w:val="20"/>
        </w:rPr>
        <w:t xml:space="preserve"> </w:t>
      </w:r>
      <w:r w:rsidRPr="00401D9E">
        <w:rPr>
          <w:rFonts w:ascii="Arial" w:hAnsi="Arial" w:cs="Arial"/>
          <w:sz w:val="20"/>
          <w:szCs w:val="20"/>
          <w:lang w:val="en-US"/>
        </w:rPr>
        <w:t>OF</w:t>
      </w:r>
      <w:r w:rsidRPr="00401D9E">
        <w:rPr>
          <w:rFonts w:ascii="Arial" w:hAnsi="Arial" w:cs="Arial"/>
          <w:sz w:val="20"/>
          <w:szCs w:val="20"/>
        </w:rPr>
        <w:t xml:space="preserve"> </w:t>
      </w:r>
      <w:r w:rsidRPr="00401D9E">
        <w:rPr>
          <w:rFonts w:ascii="Arial" w:hAnsi="Arial" w:cs="Arial"/>
          <w:sz w:val="20"/>
          <w:szCs w:val="20"/>
          <w:lang w:val="en-US"/>
        </w:rPr>
        <w:t>GREECE</w:t>
      </w:r>
      <w:r w:rsidRPr="00401D9E">
        <w:rPr>
          <w:rFonts w:ascii="Arial" w:hAnsi="Arial" w:cs="Arial"/>
          <w:sz w:val="20"/>
          <w:szCs w:val="20"/>
        </w:rPr>
        <w:t xml:space="preserve">», το οποίο σύμφωνα με τις πληροφορίες του Τύπου, έχει παρουσιαστεί στα αρμόδια όργανα της Ευρωπαϊκής Επιτροπής και θα συζητηθεί μεθαύριο στη Σόφια στις 27/4, για το οποίο η Βουλή των Ελλήνων δεν έχει καμία γνώση και μάλιστα, όπως πληροφορηθήκαμε και από μια τηλεοπτική εκπομπή ούτε και καν τα μέλη της Κυβέρνησης δεν έχουν γνώση. </w:t>
      </w: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t xml:space="preserve">Θέλουμε την προσωπική σας θέση ως Προέδρου της Επιτροπής και παρακαλώ και τη θέση των υπολοίπων κομμάτων. Με ενδιαφέρει ιδιαίτερα η θέση της κοινοβουλευτικής ομάδας του ΣΥΡΙΖΑ και των εκπροσώπων του. Δηλαδή, εάν έχουν την άποψη, ότι πρέπει να </w:t>
      </w:r>
      <w:r w:rsidRPr="00401D9E">
        <w:rPr>
          <w:rFonts w:ascii="Arial" w:hAnsi="Arial" w:cs="Arial"/>
          <w:sz w:val="20"/>
          <w:szCs w:val="20"/>
        </w:rPr>
        <w:lastRenderedPageBreak/>
        <w:t>συζητήσουμε περί του ολιστικού  σχεδίου, πριν η Κυβέρνηση το διαπραγματευτεί και το οριστικοποιήσει με τους εταίρους μας.</w:t>
      </w: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t xml:space="preserve">ΜΑΚΗΣ ΜΠΑΛΑΟΥΡΑΣ (Πρόεδρος της Επιτροπής): Κύριε  Κουτσούκο, οι υπηρεσίες της Βουλής που έλαβαν το αίτημά σας μου το διαβίβασαν και αμέσως το διαβίβασα στον κ. Υπουργό, κ. </w:t>
      </w:r>
      <w:proofErr w:type="spellStart"/>
      <w:r w:rsidRPr="00401D9E">
        <w:rPr>
          <w:rFonts w:ascii="Arial" w:hAnsi="Arial" w:cs="Arial"/>
          <w:sz w:val="20"/>
          <w:szCs w:val="20"/>
        </w:rPr>
        <w:t>Τσακαλώτο</w:t>
      </w:r>
      <w:proofErr w:type="spellEnd"/>
      <w:r w:rsidRPr="00401D9E">
        <w:rPr>
          <w:rFonts w:ascii="Arial" w:hAnsi="Arial" w:cs="Arial"/>
          <w:sz w:val="20"/>
          <w:szCs w:val="20"/>
        </w:rPr>
        <w:t xml:space="preserve">. Τότε έλειπε, νομίζω. Ήλθε την Κυριακή ο κ. Τσακαλώτος από την Ουάσιγκτον που ήταν στη γνωστή διαδικασία του Δ.Ν.Τ.. Του έκανα μια νύξη προχτές και περιμένω απάντηση από τον κ. </w:t>
      </w:r>
      <w:proofErr w:type="spellStart"/>
      <w:r w:rsidRPr="00401D9E">
        <w:rPr>
          <w:rFonts w:ascii="Arial" w:hAnsi="Arial" w:cs="Arial"/>
          <w:sz w:val="20"/>
          <w:szCs w:val="20"/>
        </w:rPr>
        <w:t>Τσακαλώτο</w:t>
      </w:r>
      <w:proofErr w:type="spellEnd"/>
      <w:r w:rsidRPr="00401D9E">
        <w:rPr>
          <w:rFonts w:ascii="Arial" w:hAnsi="Arial" w:cs="Arial"/>
          <w:sz w:val="20"/>
          <w:szCs w:val="20"/>
        </w:rPr>
        <w:t>. Σας καταλαβαίνω, κ. Κουτσούκο. Θα επικοινωνήσω ξανά  με το Γραφείο του και με τον ίδιο να δούμε πώς θα γίνει αυτή η συζήτηση.</w:t>
      </w: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t>ΜΑΚΗΣ ΜΠΑΛΑΟΥΡΑΣ (Πρόεδρος της Επιτροπής): Προχωράμε στη διαδικασία.</w:t>
      </w: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t>Το λόγο έχει ο Εισηγητής του ΣΥΡΙΖΑ, κ. Παυλίδης.</w:t>
      </w: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t xml:space="preserve">ΙΩΑΝΝΗΣ ΚΟΥΤΣΟΥΚΟΣ (Ειδικός Αγορητής  της Δημοκρατικής Συμπαράταξης ΠΑ.ΣΟ.Κ.-ΔΗΜ.ΑΡ.): Πριν πάρει το λόγο ο κ. Παυλίδης και οι Εισηγητές των Κομμάτων, επειδή αναφερθήκατε στην αυριανή, δεύτερη συνεδρίαση επί των άρθρων. Εγώ θέλω να θέσω, κύριε Πρόεδρε σε εσάς και την Επιτροπή το εξής σοβαρό θέμα. </w:t>
      </w: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t xml:space="preserve">Το νομοσχέδιο  κυρώνει  μια Οδηγία που αντικαθιστά μια προηγούμενη που την είχαμε εισαγάγει στο Εθνικό Δίκαιο με νομοθεσία του 2010. Αφορά, όπως ξέρετε, κύριε Πρόεδρε, πρώτα - πρώτα την Τράπεζα της Ελλάδος και τις αρμοδιότητές της επί της </w:t>
      </w:r>
      <w:proofErr w:type="spellStart"/>
      <w:r w:rsidRPr="00401D9E">
        <w:rPr>
          <w:rFonts w:ascii="Arial" w:hAnsi="Arial" w:cs="Arial"/>
          <w:sz w:val="20"/>
          <w:szCs w:val="20"/>
        </w:rPr>
        <w:t>αδειοδότησης</w:t>
      </w:r>
      <w:proofErr w:type="spellEnd"/>
      <w:r w:rsidRPr="00401D9E">
        <w:rPr>
          <w:rFonts w:ascii="Arial" w:hAnsi="Arial" w:cs="Arial"/>
          <w:sz w:val="20"/>
          <w:szCs w:val="20"/>
        </w:rPr>
        <w:t xml:space="preserve"> και των ελέγχων. Κατά τη γνώμη μου, λοιπόν, θα πρέπει, πριν μπούμε στα άρθρα, μιας και μιλάμε για τη συνηθισμένη κοινοβουλευτική διαδικασία και επειδή δεν είναι επείγον το νομοσχέδιο, να κληθεί η Τράπεζα της Ελλάδος να μας κάνει μια ενημέρωση για το πώς λειτούργησε το προηγούμενο νομοθέτημα και αν το συγκεκριμένο έχει την πληρότητα που απαιτούν οι νέες συνθήκες.</w:t>
      </w: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t>Το δεύτερο θέμα είναι, επειδή το νομοσχέδιο παραπέμπει στη Γενική Γραμματεία Εμπορίου και Προστασίας Καταναλωτή του Υπουργείου Οικονομίας τον έλεγχο των καταγγελιών και την έκδοση του σχετικού φυλλαδίου πληροφόρησης των πολιτών, ότι πρέπει να κληθεί και ο Γενικός Γραμματέας να μας πει ποιες καταγγελίες έχουν περιέλθει στη Γενική Γραμματεία, πως έχουν εξεταστεί και πως έχει ανταποκριθεί το τραπεζικό σύστημα.</w:t>
      </w: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lastRenderedPageBreak/>
        <w:t xml:space="preserve"> Θέτω δηλαδή δύο μείζονα ζητήματα που κατά την άποψή μου άπτονται με το κύριο περιεχόμενο του νομοσχεδίου και επειδή θεωρώ, ότι και εσείς έχετε μαζί με εμάς τις ίδιες απορίες, ενστάσεις  και  αγωνίες, ότι το αίτημα θα γίνει αποδεκτό. Ευχαριστώ.</w:t>
      </w: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t>ΜΑΚΗΣ ΜΠΑΛΑΟΥΡΑΣ (Πρόεδρος της Επιτροπής): Κύριε Κουτσούκο νομίζω, ότι το  άκουσαν και οι άλλοι συνάδελφοι και οι εκπρόσωποι των Κομμάτων. Στην πορεία θα διαβουλευτούμε για αυτή την πρόταση που κάνατε. Εάν είναι να προχωρήσουμε, όμως στην πρόταση που κάνατε θα πρέπει να  συνεδριάσουμε αύριο νωρίτερα από τις 10.00΄.</w:t>
      </w:r>
    </w:p>
    <w:p w:rsidR="003F2103" w:rsidRPr="00401D9E" w:rsidRDefault="003F2103" w:rsidP="006B665E">
      <w:pPr>
        <w:spacing w:line="480" w:lineRule="auto"/>
        <w:ind w:firstLine="567"/>
        <w:jc w:val="both"/>
        <w:rPr>
          <w:rFonts w:ascii="Arial" w:hAnsi="Arial" w:cs="Arial"/>
          <w:sz w:val="20"/>
          <w:szCs w:val="20"/>
        </w:rPr>
      </w:pPr>
      <w:r w:rsidRPr="00401D9E">
        <w:rPr>
          <w:rFonts w:ascii="Arial" w:hAnsi="Arial" w:cs="Arial"/>
          <w:sz w:val="20"/>
          <w:szCs w:val="20"/>
        </w:rPr>
        <w:t>Προχωράμε στη διαδικασία. Το λόγο έχει ο Εισηγητής του ΣΥΡΙΖΑ, κ. Παυλίδης.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ΚΩΣΤΑΣ ΠΑΥΛΙΔΗΣ (Εισηγητής του ΣΥ.ΡΙΖ.Α.): Ευχαριστώ κύριε Πρόεδρε, με το πρώτο μέρος του παρόντος νόμου, από τα άρθρα από 1 έως 110, ενσωματώνεται στην ελληνική νομοθεσία η Οδηγία 2015/2366/ΕΕ του Ευρωπαϊκού Κοινοβουλίου και του Συμβουλίου της 25ης Νοεμβρίου 2015 σχετικά με τις υπηρεσίες πληρωμών στην εσωτερική αγορά, την τροποποίηση των Οδηγιών 2002/65/ΕΚ, 2009/110/ΕΕ και 2013/36/ΕΕ και την κατάργηση της Οδηγίας 2007/64/ΕΚ. Είναι γεγονός ότι αρκετά καινοτόμα προϊόντα ή υπηρεσίες πληρωμών που δεν εμπίπτουν στο πεδίο εφαρμογής της νομοθεσίας, όπως αυτή ίσχυε μέχρι σήμερα.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Προκειμένου επομένως να αντιμετωπιστούν τέτοιου είδους παραλείψεις, θεσπίζονται μέσω του παρόντος νομοσχεδίου οι νέοι κανόνες. Σε σχέση λοιπόν με το υφιστάμενο πλαίσιο του νόμου 3862/2010, ο παρών νόμος αναμορφώνει συνολικά το συγκεκριμένο πεδίο και εισάγει σημαντικές βελτιωτικές ρυθμίσεις. Ειδικότερα, πρώτον, διευρύνεται το φάσμα των υπηρεσιών πληρωμών ώστε να λάβει υπόψη τις υπηρεσίες τις οποίες μέχρι σήμερα ήταν αρρύθμιστες. Η ένταξη τους το νέο θεσμικό πλαίσιο ενισχύει τη διαφωνία και την ασφάλεια στην ενιαία αγορά.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Δεύτερον, διευρύνεται το πεδίο εφαρμογής του πλαισίου, περιλαμβάνοντας πράξεις πληρωμής με τρίτες χώρες, όταν ο ένας από τους δύο </w:t>
      </w:r>
      <w:proofErr w:type="spellStart"/>
      <w:r w:rsidRPr="00401D9E">
        <w:rPr>
          <w:rFonts w:ascii="Arial" w:hAnsi="Arial" w:cs="Arial"/>
          <w:sz w:val="20"/>
          <w:szCs w:val="20"/>
        </w:rPr>
        <w:t>παρόχων</w:t>
      </w:r>
      <w:proofErr w:type="spellEnd"/>
      <w:r w:rsidRPr="00401D9E">
        <w:rPr>
          <w:rFonts w:ascii="Arial" w:hAnsi="Arial" w:cs="Arial"/>
          <w:sz w:val="20"/>
          <w:szCs w:val="20"/>
        </w:rPr>
        <w:t xml:space="preserve"> βρίσκεται στο Ευρωπαϊκό Οικονομικό Χώρο. Τρίτον, αυξάνει τη διαφάνεια των συναλλαγών όταν πραγματοποιούν πράξεις πληρωμής εκτός Ευρωπαϊκού Οικονομικού Χώρου και όταν διενεργούν πληρωμές σε νομίσματα κρατών εκτός Ευρωπαϊκού Οικονομικού Χώρου. Τέταρτον, </w:t>
      </w:r>
      <w:proofErr w:type="spellStart"/>
      <w:r w:rsidRPr="00401D9E">
        <w:rPr>
          <w:rFonts w:ascii="Arial" w:hAnsi="Arial" w:cs="Arial"/>
          <w:sz w:val="20"/>
          <w:szCs w:val="20"/>
        </w:rPr>
        <w:t>επικαιροποιούνται</w:t>
      </w:r>
      <w:proofErr w:type="spellEnd"/>
      <w:r w:rsidRPr="00401D9E">
        <w:rPr>
          <w:rFonts w:ascii="Arial" w:hAnsi="Arial" w:cs="Arial"/>
          <w:sz w:val="20"/>
          <w:szCs w:val="20"/>
        </w:rPr>
        <w:t xml:space="preserve"> οι εξαιρούμενες μέχρι σήμερα υπηρεσίες πληρωμών, με στόχο την όσο το δυνατόν πληρέστερη </w:t>
      </w:r>
      <w:r w:rsidRPr="00401D9E">
        <w:rPr>
          <w:rFonts w:ascii="Arial" w:hAnsi="Arial" w:cs="Arial"/>
          <w:sz w:val="20"/>
          <w:szCs w:val="20"/>
        </w:rPr>
        <w:lastRenderedPageBreak/>
        <w:t>νομική σαφήνεια, την ενίσχυση της διαφάνειας και τη δημιουργία ισότιμων όρων ανταγωνισμού στην Ε.Ε..</w:t>
      </w:r>
    </w:p>
    <w:p w:rsidR="003F2103" w:rsidRPr="00401D9E" w:rsidRDefault="003F2103" w:rsidP="006B665E">
      <w:pPr>
        <w:spacing w:line="480" w:lineRule="auto"/>
        <w:ind w:firstLine="720"/>
        <w:jc w:val="both"/>
        <w:rPr>
          <w:rFonts w:ascii="Arial" w:hAnsi="Arial" w:cs="Arial"/>
          <w:sz w:val="20"/>
          <w:szCs w:val="20"/>
        </w:rPr>
      </w:pPr>
      <w:proofErr w:type="spellStart"/>
      <w:r w:rsidRPr="00401D9E">
        <w:rPr>
          <w:rFonts w:ascii="Arial" w:hAnsi="Arial" w:cs="Arial"/>
          <w:sz w:val="20"/>
          <w:szCs w:val="20"/>
        </w:rPr>
        <w:t>Πέμπτον</w:t>
      </w:r>
      <w:proofErr w:type="spellEnd"/>
      <w:r w:rsidRPr="00401D9E">
        <w:rPr>
          <w:rFonts w:ascii="Arial" w:hAnsi="Arial" w:cs="Arial"/>
          <w:sz w:val="20"/>
          <w:szCs w:val="20"/>
        </w:rPr>
        <w:t xml:space="preserve">, ενισχύει τη συνεργασία και την ανταλλαγή πληροφοριών μεταξύ των αρμοδίων αρχών των κρατών μελών της Ευρωπαϊκής Ένωσης. </w:t>
      </w:r>
      <w:proofErr w:type="spellStart"/>
      <w:r w:rsidRPr="00401D9E">
        <w:rPr>
          <w:rFonts w:ascii="Arial" w:hAnsi="Arial" w:cs="Arial"/>
          <w:sz w:val="20"/>
          <w:szCs w:val="20"/>
        </w:rPr>
        <w:t>Έκτον</w:t>
      </w:r>
      <w:proofErr w:type="spellEnd"/>
      <w:r w:rsidRPr="00401D9E">
        <w:rPr>
          <w:rFonts w:ascii="Arial" w:hAnsi="Arial" w:cs="Arial"/>
          <w:sz w:val="20"/>
          <w:szCs w:val="20"/>
        </w:rPr>
        <w:t xml:space="preserve">, εισάγονται ενισχυμένα μέτρα ασφαλείας για όλους τους </w:t>
      </w:r>
      <w:proofErr w:type="spellStart"/>
      <w:r w:rsidRPr="00401D9E">
        <w:rPr>
          <w:rFonts w:ascii="Arial" w:hAnsi="Arial" w:cs="Arial"/>
          <w:sz w:val="20"/>
          <w:szCs w:val="20"/>
        </w:rPr>
        <w:t>παρόχους</w:t>
      </w:r>
      <w:proofErr w:type="spellEnd"/>
      <w:r w:rsidRPr="00401D9E">
        <w:rPr>
          <w:rFonts w:ascii="Arial" w:hAnsi="Arial" w:cs="Arial"/>
          <w:sz w:val="20"/>
          <w:szCs w:val="20"/>
        </w:rPr>
        <w:t xml:space="preserve"> υπηρεσιών πληρωμής. Η προστασία του καταναλωτή αυξάνεται ενάντια στην απάτη και σε άλλες παράνομες πράξεις με τα νέα μέτρα ασφαλείας. </w:t>
      </w:r>
      <w:proofErr w:type="spellStart"/>
      <w:r w:rsidRPr="00401D9E">
        <w:rPr>
          <w:rFonts w:ascii="Arial" w:hAnsi="Arial" w:cs="Arial"/>
          <w:sz w:val="20"/>
          <w:szCs w:val="20"/>
        </w:rPr>
        <w:t>Έβδομον</w:t>
      </w:r>
      <w:proofErr w:type="spellEnd"/>
      <w:r w:rsidRPr="00401D9E">
        <w:rPr>
          <w:rFonts w:ascii="Arial" w:hAnsi="Arial" w:cs="Arial"/>
          <w:sz w:val="20"/>
          <w:szCs w:val="20"/>
        </w:rPr>
        <w:t>, καθιερώνεται η υποχρέωση των παροχών υπηρεσιών πληρωμών να θεσπίζουν διαδικασίες για τη διαχείριση παραπόνων, καθώς και προθεσμίες για την επίλυσή τους. Ακολουθώντας την αλληλουχία των ρυθμίσεων της οδηγίας 2015/2366/ΕΕ, ο παρών νόμος διαβρώνεται σε 6 τίτλους.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Ο πρώτος τίτλος, σκοπός, αντικείμενο, πεδίο εφαρμογής και ορισμοί, που αφορά τα άρθρα 1 έως 4, όπου αποτυπώνει τον σκοπό της παρούσας νομοθετικής πρωτοβουλίας. Ο δεύτερος τίτλος, παροχή υπηρεσιών πληρωμών, που αφορά τα άρθρα 5 έως 37, αποτελείται από δύο κεφάλαια, το κεφάλαιο 1</w:t>
      </w:r>
      <w:r w:rsidRPr="00401D9E">
        <w:rPr>
          <w:rFonts w:ascii="Arial" w:hAnsi="Arial" w:cs="Arial"/>
          <w:sz w:val="20"/>
          <w:szCs w:val="20"/>
          <w:vertAlign w:val="superscript"/>
        </w:rPr>
        <w:t>ο</w:t>
      </w:r>
      <w:r w:rsidRPr="00401D9E">
        <w:rPr>
          <w:rFonts w:ascii="Arial" w:hAnsi="Arial" w:cs="Arial"/>
          <w:sz w:val="20"/>
          <w:szCs w:val="20"/>
        </w:rPr>
        <w:t>, ιδρύματα πληρωμών, 5 - 34 όπου σε αυτό καθορίζονται οι νέοι όροι και προϋποθέσεις, αυστηρότεροι σε σχέση με το ισχύον την καταργούμενο δίκαιο του νόμου 3862/2010, για τη χορήγηση άδειας λειτουργίας των ιδρυμάτων πληρωμών.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Εξειδικεύονται προϋποθέσεις για την ανάκληση της άδειας λειτουργίας τους, προστίθεται διατάξεις για την απόκτηση, αύξηση ή μείωση ειδικών συμμετοχών. Εισάγονται νέοι κανόνες για την τήρηση μητρώου από την Τράπεζα της Ελλάδος, καθώς επίσης και την υποχρέωση ενημέρωσης της Ευρωπαϊκής Αρχής Τραπεζών, η οποία πρόκειται να συστήσει και να διαχειρίζεται μητρώο για τα </w:t>
      </w:r>
      <w:proofErr w:type="spellStart"/>
      <w:r w:rsidRPr="00401D9E">
        <w:rPr>
          <w:rFonts w:ascii="Arial" w:hAnsi="Arial" w:cs="Arial"/>
          <w:sz w:val="20"/>
          <w:szCs w:val="20"/>
        </w:rPr>
        <w:t>αδειοδοτημένα</w:t>
      </w:r>
      <w:proofErr w:type="spellEnd"/>
      <w:r w:rsidRPr="00401D9E">
        <w:rPr>
          <w:rFonts w:ascii="Arial" w:hAnsi="Arial" w:cs="Arial"/>
          <w:sz w:val="20"/>
          <w:szCs w:val="20"/>
        </w:rPr>
        <w:t xml:space="preserve"> και εγγεγραμμένα σε εθνικά μητρώα ιδρύματα πληρωμών. Θεσπίζονται συγκεκριμένες απαιτήσεις προληπτικής εποπτείας και διασφάλισης των ιδρυμάτων πληρωμών, περιλαμβανομένων των απαιτήσεων για την κεφαλαιακή επάρκεια με αρχικό κεφάλαιο και ίδια κεφάλαια, των εν λόγω ιδρυμάτων και καθορίζονται οι υποχρεώσεις των προσώπων που είναι επιφορτισμένα με τον έλεγχο των ετήσιων και ενοποιημένων λογαριασμών των ιδρυμάτων πληρωμών.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Στο δεύτερο κεφάλαιο, συνέχεια, κοινές διατάξεις του τίτλου δύο, που αφορά τα άρθρα 35 – 37, ρυθμίζει την πρόσβαση που έχουν οι </w:t>
      </w:r>
      <w:proofErr w:type="spellStart"/>
      <w:r w:rsidRPr="00401D9E">
        <w:rPr>
          <w:rFonts w:ascii="Arial" w:hAnsi="Arial" w:cs="Arial"/>
          <w:sz w:val="20"/>
          <w:szCs w:val="20"/>
        </w:rPr>
        <w:t>πάροχοι</w:t>
      </w:r>
      <w:proofErr w:type="spellEnd"/>
      <w:r w:rsidRPr="00401D9E">
        <w:rPr>
          <w:rFonts w:ascii="Arial" w:hAnsi="Arial" w:cs="Arial"/>
          <w:sz w:val="20"/>
          <w:szCs w:val="20"/>
        </w:rPr>
        <w:t xml:space="preserve"> υπηρεσιών πληρωμών, στα συστήματα πληρωμών και την πρόσβαση των ιδρυμάτων πληρωμών στους λογαριασμούς πληρωμών που </w:t>
      </w:r>
      <w:r w:rsidRPr="00401D9E">
        <w:rPr>
          <w:rFonts w:ascii="Arial" w:hAnsi="Arial" w:cs="Arial"/>
          <w:sz w:val="20"/>
          <w:szCs w:val="20"/>
        </w:rPr>
        <w:lastRenderedPageBreak/>
        <w:t>τηρούνται στο πιστωτικό ίδρυμα. Τα άρθρα 38 έως 60, με τον τρίτο τίτλο, τη διαφάνεια των όρων και απαιτήσεις ενημέρωσης που διέπουν τις υπηρεσίες πληρωμών, ο οποίος απαρτίζεται από τέσσερα κεφάλαια, ακολουθεί τις βασικές ρυθμίσεις του νόμου 3862/2010 επί των ιδίων ζητημάτων τα οποία αφορούν τόσο τις μεμονωμένες πράξεις πληρωμής, όσο και τις πράξεις πληρωμής που καλύπτονται από σύμβαση - πλαίσιο.</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Ο τέταρτος τίτλος, δικαιώματα και υποχρεώσεις, σχετικά με την παροχή και τη χρήση υπηρεσιών πληρωμών, περιλαμβάνει παρόμοιου περιεχομένου διατάξεις που αποτελούσαν αντίστοιχα ενσωμάτωση της Οδηγίας 2007/64/ΕΚ. Ο πέμπτος τίτλος, η υποχρέωση ενημέρωσης των καταναλωτών για τα δικαιώματά τους, το άρθρο δηλαδή 102, εισάγει νέα υποχρέωση ενημέρωσης καταναλωτών. Τέλος, ο τίτλος έξι, τελικές και μεταβατικές διατάξεις, περιέχει τις μεταβατικές διατάξεις για τα ιδρύματα πληρωμών και για τα ιδρύματα ηλεκτρονικού χρήματος. Στο δεύτερο μέρος του παρόντος νόμου, έχουμε την εισαγωγή μιας σειράς διατάξεων - ρυθμίσεων. Στο άρθρο 111, αφορά τους υπαλλήλους ξένων διπλωματικών και προξενικών αποστολών, όπου παρατηρείται η χρονική προθεσμία τελωνειακής τακτοποίησης των οχημάτων τους από τρεις μήνες, σε ένα έτος και για μεμονωμένες εξαιρετικές περιπτώσεις, έως τέσσερα έτη.</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Στο άρθρο 112, γίνεται εναρμόνιση με το νομικό πλαίσιο της φορολογίας κληρονομιών και παράλληλα διευκολύνεται, ο όποιος τρίτος έχει έννομο συμφέρον μεταγράψει μια πράξη, για παράδειγμα μια δικαστική απόφαση, στο υποθηκοφυλακείο, χωρίς να χρειάζεται να έχει προηγηθεί η υποβολή δήλωσης φόρου μεταβίβασης ακινήτων. Στο άρθρο 113, επανέρχεται σε ισχύ μια διάταξη που ίσχυε έως το 2010, όταν και καταργήθηκε η φορολόγηση του </w:t>
      </w:r>
      <w:proofErr w:type="spellStart"/>
      <w:r w:rsidRPr="00401D9E">
        <w:rPr>
          <w:rFonts w:ascii="Arial" w:hAnsi="Arial" w:cs="Arial"/>
          <w:sz w:val="20"/>
          <w:szCs w:val="20"/>
        </w:rPr>
        <w:t>κληρονομιαίου</w:t>
      </w:r>
      <w:proofErr w:type="spellEnd"/>
      <w:r w:rsidRPr="00401D9E">
        <w:rPr>
          <w:rFonts w:ascii="Arial" w:hAnsi="Arial" w:cs="Arial"/>
          <w:sz w:val="20"/>
          <w:szCs w:val="20"/>
        </w:rPr>
        <w:t xml:space="preserve"> υπό απαλλοτρίωση ή </w:t>
      </w:r>
      <w:proofErr w:type="spellStart"/>
      <w:r w:rsidRPr="00401D9E">
        <w:rPr>
          <w:rFonts w:ascii="Arial" w:hAnsi="Arial" w:cs="Arial"/>
          <w:sz w:val="20"/>
          <w:szCs w:val="20"/>
        </w:rPr>
        <w:t>ρυμοτομούμενου</w:t>
      </w:r>
      <w:proofErr w:type="spellEnd"/>
      <w:r w:rsidRPr="00401D9E">
        <w:rPr>
          <w:rFonts w:ascii="Arial" w:hAnsi="Arial" w:cs="Arial"/>
          <w:sz w:val="20"/>
          <w:szCs w:val="20"/>
        </w:rPr>
        <w:t xml:space="preserve"> ακινήτου που δεν έγινε κατά το χρόνο του θανάτου, αλλά κατά το χρόνο όπου ολοκληρώνει τη διαδικασία της απαλλοτρίωσης ή της </w:t>
      </w:r>
      <w:proofErr w:type="spellStart"/>
      <w:r w:rsidRPr="00401D9E">
        <w:rPr>
          <w:rFonts w:ascii="Arial" w:hAnsi="Arial" w:cs="Arial"/>
          <w:sz w:val="20"/>
          <w:szCs w:val="20"/>
        </w:rPr>
        <w:t>ρυμοτόμησης</w:t>
      </w:r>
      <w:proofErr w:type="spellEnd"/>
      <w:r w:rsidRPr="00401D9E">
        <w:rPr>
          <w:rFonts w:ascii="Arial" w:hAnsi="Arial" w:cs="Arial"/>
          <w:sz w:val="20"/>
          <w:szCs w:val="20"/>
        </w:rPr>
        <w:t xml:space="preserve">.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Στο άρθρο 114, οι αμοιβές σε συνάλλαγμα που καταβάλλει η Παγκόσμια Ένωση Ανάπηρων Καλλιτεχνών, στα μέλη της, ζωγράφους με το ένα πόδι και το στόμα και οι οποίοι είναι φορολογικοί κάτοικοι Ελλάδας, απαλλάσσονται από το φόρο εισοδήματος. Στο άρθρο 115, δίνεται εξουσιοδότηση στον Υπουργό Περιβάλλοντος και Ενέργειας και στον Διοικητή της Ανεξάρτητης Αρχής Δημοσίων Εσόδων για έκδοση Κοινής Απόφασης, για τον καθορισμό των </w:t>
      </w:r>
      <w:r w:rsidRPr="00401D9E">
        <w:rPr>
          <w:rFonts w:ascii="Arial" w:hAnsi="Arial" w:cs="Arial"/>
          <w:sz w:val="20"/>
          <w:szCs w:val="20"/>
        </w:rPr>
        <w:lastRenderedPageBreak/>
        <w:t>όρων, των προϋποθέσεων, των απαιτούμενων ελέγχων, καθώς και κάθε άλλης αναγκαίας λεπτομέρειας για την απαλλαγή από τον ειδικό φόρο κατανάλωσης του φυσικού αερίου, που χρησιμοποιείται για την παραγωγή ηλεκτρικής ενέργειας.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Στο άρθρο 116, με την παράγραφο 1, προστίθενται οι επιχειρήσεις προώθησης μεταποίησης του καπνού και επιχειρήσεις χονδρικής πώλησης βιομηχανοποιημένων καπνών, στις κατηγορίες των επιχειρήσεων που αποτελούν σημαντικούς και αναπόσπαστους κρίκους της εφοδιαστικής αλυσίδας βιομηχανοποιημένου καπνού, όπου οφείλουν να εφαρμόζουν μέτρα δέουσας επιμέλειας ως προς τους πελάτες και προμηθευτές τους. Επιπλέον, με τη διάταξη αυτή εισάγεται εξαίρεση για τους καλλιεργητές καπνού από το πεδίο εφαρμογής των μέτρων δέουσας επιμέλειας, σύμφωνα και με το πρωτόκολλο για την εξάλειψη της παράνομης εμπορίας προϊόντων καπνού, λαμβανομένου υπόψη ότι οι παραγωγικές εκμεταλλεύσεις καπνού στην Ελλάδα είναι μικρές ή πολύ μικρές.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Το άρθρο 117, αφορά στην φορολογητέα αξία οχημάτων, την κατηγοριοποίηση τους κυρίως για τον καθορισμό του τέλους ταξινόμησης. Στο άρθρο 118, γίνεται διευκόλυνση και επεκτείνεται στο σύνολο των φορολογούμενων η ρύθμιση χρεών από την 1/1/2017 μέσω του εξωδικαστικού συμβιβασμού, με αναστολή της υποχρέωσης για δύο χρόνια, που αφορά την προσκόμιση δικαιολογητικών είτε είναι εγγυήσεις είτε βεβαιώσεις εκτιμητή και είναι μια ουσιαστική διευκόλυνση στην πιο αποτελεσματική λειτουρ</w:t>
      </w:r>
      <w:r w:rsidR="001743E5" w:rsidRPr="00401D9E">
        <w:rPr>
          <w:rFonts w:ascii="Arial" w:hAnsi="Arial" w:cs="Arial"/>
          <w:sz w:val="20"/>
          <w:szCs w:val="20"/>
        </w:rPr>
        <w:t>γία του εξωδικαστικού συμβιβασμού</w:t>
      </w:r>
      <w:r w:rsidRPr="00401D9E">
        <w:rPr>
          <w:rFonts w:ascii="Arial" w:hAnsi="Arial" w:cs="Arial"/>
          <w:sz w:val="20"/>
          <w:szCs w:val="20"/>
        </w:rPr>
        <w:t>.</w:t>
      </w:r>
    </w:p>
    <w:p w:rsidR="009F0AE7"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Στο άρθρο 119, με την εν λόγω διάταξη διευκρινίζεται ότι ο έλεγχος της ορθής απόδοσης του περιβαλλοντικού τέλους από τις πλαστικές σακούλες, διενεργείται αποκλειστικά από την ΑΑΔΕ, καθορίζεται ο χρόνος απόδοσης του τέλους αυτού, ως τριμηνιαίος χρόνος, θεσπίζεται εξουσιοδοτική  διάταξη προς τον Διοικητή της ΑΑΔΕ, για τον καθορισμό του τύπου και το περιεχόμενο της δήλωσης του περιβαλλοντικού τέλους και εντάσσετε το τέλος πλαστικών  </w:t>
      </w:r>
      <w:proofErr w:type="spellStart"/>
      <w:r w:rsidRPr="00401D9E">
        <w:rPr>
          <w:rFonts w:ascii="Arial" w:hAnsi="Arial" w:cs="Arial"/>
          <w:sz w:val="20"/>
          <w:szCs w:val="20"/>
        </w:rPr>
        <w:t>σακουλών</w:t>
      </w:r>
      <w:proofErr w:type="spellEnd"/>
      <w:r w:rsidRPr="00401D9E">
        <w:rPr>
          <w:rFonts w:ascii="Arial" w:hAnsi="Arial" w:cs="Arial"/>
          <w:sz w:val="20"/>
          <w:szCs w:val="20"/>
        </w:rPr>
        <w:t xml:space="preserve"> μεταφοράς, στο παράρτημα του κώδικα φορολογικής διαδικασίας, προκειμένου να επιβάλλονται οι ήδη προβλεπόμενες κυρώσεις.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Στο άρθρο 120, με την προτεινόμενη ρύθμιση  παρέχεται στις επιχειρήσεις που δικαιούνται να παράγουν μπύρα για επιτόπια κατανάλωση, εστιατόρια, μπαρ, ταβέρνες και κέντρα διασκέδασης, η δυνατότητα χρήσης περισσότερων του ενός </w:t>
      </w:r>
      <w:proofErr w:type="spellStart"/>
      <w:r w:rsidRPr="00401D9E">
        <w:rPr>
          <w:rFonts w:ascii="Arial" w:hAnsi="Arial" w:cs="Arial"/>
          <w:sz w:val="20"/>
          <w:szCs w:val="20"/>
        </w:rPr>
        <w:t>ζυθοβραστήρων</w:t>
      </w:r>
      <w:proofErr w:type="spellEnd"/>
      <w:r w:rsidRPr="00401D9E">
        <w:rPr>
          <w:rFonts w:ascii="Arial" w:hAnsi="Arial" w:cs="Arial"/>
          <w:sz w:val="20"/>
          <w:szCs w:val="20"/>
        </w:rPr>
        <w:t xml:space="preserve"> και η </w:t>
      </w:r>
      <w:r w:rsidRPr="00401D9E">
        <w:rPr>
          <w:rFonts w:ascii="Arial" w:hAnsi="Arial" w:cs="Arial"/>
          <w:sz w:val="20"/>
          <w:szCs w:val="20"/>
        </w:rPr>
        <w:lastRenderedPageBreak/>
        <w:t xml:space="preserve">μείωση της ελάχιστης συνολικής χωρητικότητας αυτών από 10 εκατόλιτρα σε 5 εκατόλιτρα για προφανείς λόγους οικονομίας και ευελιξίας των συγκεκριμένων επιχειρήσεων.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Στο 121 άρθρο δίνεται η δυνατότητα κατόπιν αρμόδιας άδειας του τελωνείου, μεταφοράς </w:t>
      </w:r>
      <w:proofErr w:type="spellStart"/>
      <w:r w:rsidRPr="00401D9E">
        <w:rPr>
          <w:rFonts w:ascii="Arial" w:hAnsi="Arial" w:cs="Arial"/>
          <w:sz w:val="20"/>
          <w:szCs w:val="20"/>
        </w:rPr>
        <w:t>αποσφάγισης</w:t>
      </w:r>
      <w:proofErr w:type="spellEnd"/>
      <w:r w:rsidRPr="00401D9E">
        <w:rPr>
          <w:rFonts w:ascii="Arial" w:hAnsi="Arial" w:cs="Arial"/>
          <w:sz w:val="20"/>
          <w:szCs w:val="20"/>
        </w:rPr>
        <w:t xml:space="preserve"> και λειτουργίας </w:t>
      </w:r>
      <w:proofErr w:type="spellStart"/>
      <w:r w:rsidRPr="00401D9E">
        <w:rPr>
          <w:rFonts w:ascii="Arial" w:hAnsi="Arial" w:cs="Arial"/>
          <w:sz w:val="20"/>
          <w:szCs w:val="20"/>
        </w:rPr>
        <w:t>άμβικα</w:t>
      </w:r>
      <w:proofErr w:type="spellEnd"/>
      <w:r w:rsidRPr="00401D9E">
        <w:rPr>
          <w:rFonts w:ascii="Arial" w:hAnsi="Arial" w:cs="Arial"/>
          <w:sz w:val="20"/>
          <w:szCs w:val="20"/>
        </w:rPr>
        <w:t xml:space="preserve"> μικρού </w:t>
      </w:r>
      <w:proofErr w:type="spellStart"/>
      <w:r w:rsidRPr="00401D9E">
        <w:rPr>
          <w:rFonts w:ascii="Arial" w:hAnsi="Arial" w:cs="Arial"/>
          <w:sz w:val="20"/>
          <w:szCs w:val="20"/>
        </w:rPr>
        <w:t>αποσταγματοποιού</w:t>
      </w:r>
      <w:proofErr w:type="spellEnd"/>
      <w:r w:rsidRPr="00401D9E">
        <w:rPr>
          <w:rFonts w:ascii="Arial" w:hAnsi="Arial" w:cs="Arial"/>
          <w:sz w:val="20"/>
          <w:szCs w:val="20"/>
        </w:rPr>
        <w:t>, στο πλαίσιο πολιτιστικών εκδηλώσεων, πραγματοποιούμενων από ΟΤΑ, κοινότητες, πολιτιστικούς ή άλλους επαγγελματικούς φορείς προκειμένου το παραγόμενο προϊόν να διατίθεται δωρεάν στους επισκέπτες των εκδηλώσεων για  λόγους αναπαράστασης και προβολής του παραδοσιακού τρόπου απόσταξης και προαγωγής των ηθών και των εθίμων της ελληνικής υπαίθρου.</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Στο άρθρο 122, διευρύνεται το χρονικό διάστημα από 9 μήνες σε 3 χρόνια για τη δημοσιοποίηση των πινάκων </w:t>
      </w:r>
      <w:proofErr w:type="spellStart"/>
      <w:r w:rsidRPr="00401D9E">
        <w:rPr>
          <w:rFonts w:ascii="Arial" w:hAnsi="Arial" w:cs="Arial"/>
          <w:sz w:val="20"/>
          <w:szCs w:val="20"/>
        </w:rPr>
        <w:t>διοριστέων</w:t>
      </w:r>
      <w:proofErr w:type="spellEnd"/>
      <w:r w:rsidRPr="00401D9E">
        <w:rPr>
          <w:rFonts w:ascii="Arial" w:hAnsi="Arial" w:cs="Arial"/>
          <w:sz w:val="20"/>
          <w:szCs w:val="20"/>
        </w:rPr>
        <w:t xml:space="preserve"> στην Εφημερίδα της Κυβερνήσεως για την κάλυψη θέσεων τακτικού προσωπικού στην Ανεξάρτητη Αρχή Δημοσίων Εσόδων χωρίς νέα προκήρυξη, από πίνακα επιλαχόντων προηγούμενου διαγωνισμού του ΑΣΕΠ, υπό την προϋπόθεση ότι οι νέες προς κάλυψη θέσεις αφορούν όμοιους κλάδους – ειδικότητες.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Στο άρθρο 123. Με στόχο την πληρέστερη υποστήριξη του Συμβουλίου Διοίκησης της Ανεξάρτητης Αρχής Δημοσίων Εσόδων (Α.Α.Δ.Ε.), συνιστώνται δύο θέσεις προσωπικού με σύμβαση εργασίας ιδιωτικού δικαίου ορισμένου χρόνου οι οποίες καλύπτονται κατά τα οριζόμενα στις κείμενες διατάξεις για τους ειδικούς συνεργάτες των πολιτικών γραφείων των μελών της Κυβέρνησης και των Υφυπουργών.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Στο άρθρο 124, αντικαθίσταται η ρύθμιση που αφορά την κινητικότητα υπαλλήλων μεταξύ της ΑΑΔΕ και  λοιπών αναφερομένων υπηρεσιών, καθώς προστίθεται πλέον ρητά η περίπτωση των ΟΤΑ α’ και β’ βαθμού, προκειμένου να αρθεί οποιαδήποτε ασάφεια και να είναι δυνατή η απόσπαση ή μετάταξη υπαλλήλων από Ανεξάρτη</w:t>
      </w:r>
      <w:r w:rsidR="0080792A" w:rsidRPr="00401D9E">
        <w:rPr>
          <w:rFonts w:ascii="Arial" w:hAnsi="Arial" w:cs="Arial"/>
          <w:sz w:val="20"/>
          <w:szCs w:val="20"/>
        </w:rPr>
        <w:t>τη</w:t>
      </w:r>
      <w:r w:rsidRPr="00401D9E">
        <w:rPr>
          <w:rFonts w:ascii="Arial" w:hAnsi="Arial" w:cs="Arial"/>
          <w:sz w:val="20"/>
          <w:szCs w:val="20"/>
        </w:rPr>
        <w:t xml:space="preserve"> Αρχή Δημοσίων Εσόδων προς τους ΟΤΑ και αντίστροφα.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Με το άρθρο 125 δίνεται παράταση ενός ακόμα έτους για την ευνοϊκή φορολογική μεταχείριση των διαγραφών οφειλών φυσικών και νομικών προσώπων προς πιστωτικά ιδρύματα  κλπ., με στόχο  τη διευκόλυνση χορήγησης ρυθμίσεων οφειλών ενώ ταυτόχρονα επεκτείνεται το πεδίο εφαρμογής σε οφει</w:t>
      </w:r>
      <w:r w:rsidR="0080792A" w:rsidRPr="00401D9E">
        <w:rPr>
          <w:rFonts w:ascii="Arial" w:hAnsi="Arial" w:cs="Arial"/>
          <w:sz w:val="20"/>
          <w:szCs w:val="20"/>
        </w:rPr>
        <w:t>λές που είναι</w:t>
      </w:r>
      <w:r w:rsidRPr="00401D9E">
        <w:rPr>
          <w:rFonts w:ascii="Arial" w:hAnsi="Arial" w:cs="Arial"/>
          <w:sz w:val="20"/>
          <w:szCs w:val="20"/>
        </w:rPr>
        <w:t xml:space="preserve"> σε καθυστέρηση ή είναι επίδικες ή ρυθμισμένες μέχρι το τέλος του 2017 από  την 31.12.2016, ενώ γίνεται και  προσαρμογή της </w:t>
      </w:r>
      <w:r w:rsidRPr="00401D9E">
        <w:rPr>
          <w:rFonts w:ascii="Arial" w:hAnsi="Arial" w:cs="Arial"/>
          <w:sz w:val="20"/>
          <w:szCs w:val="20"/>
        </w:rPr>
        <w:lastRenderedPageBreak/>
        <w:t>διάταξης στο νόμο του Εξωδικαστικού συμβιβασμού ο οποίος ψηφίστηκε μετά τη θέσπιση της εν λόγω διάταξης.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Στο άρθρο 126, μειώνεται ο αριθμός των μελών του Γενικού Συμβουλίου του Ταμείου Χρηματοπιστωτικής Σταθερότητας από 9 σε 7 και επέρχονται κάπ</w:t>
      </w:r>
      <w:r w:rsidR="0080792A" w:rsidRPr="00401D9E">
        <w:rPr>
          <w:rFonts w:ascii="Arial" w:hAnsi="Arial" w:cs="Arial"/>
          <w:sz w:val="20"/>
          <w:szCs w:val="20"/>
        </w:rPr>
        <w:t xml:space="preserve">οιες συγκεκριμένες απαραίτητες </w:t>
      </w:r>
      <w:r w:rsidRPr="00401D9E">
        <w:rPr>
          <w:rFonts w:ascii="Arial" w:hAnsi="Arial" w:cs="Arial"/>
          <w:sz w:val="20"/>
          <w:szCs w:val="20"/>
        </w:rPr>
        <w:t>προσαρμογές και νομοτεχνικές βελτιώσεις ως προς τα ασυμβίβαστα και κωλύματα των Οργάνων Διοίκησης του Ταμείου και της Επιτροπής Επιλογής.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Στο άρθρο 127, έχουμε μια ενσωμάτωση στο Ελληνικό Δίκαιο της Οδηγίας 92/2014/ΕΕ  για τη </w:t>
      </w:r>
      <w:proofErr w:type="spellStart"/>
      <w:r w:rsidRPr="00401D9E">
        <w:rPr>
          <w:rFonts w:ascii="Arial" w:hAnsi="Arial" w:cs="Arial"/>
          <w:sz w:val="20"/>
          <w:szCs w:val="20"/>
        </w:rPr>
        <w:t>συγκρισιμότητα</w:t>
      </w:r>
      <w:proofErr w:type="spellEnd"/>
      <w:r w:rsidRPr="00401D9E">
        <w:rPr>
          <w:rFonts w:ascii="Arial" w:hAnsi="Arial" w:cs="Arial"/>
          <w:sz w:val="20"/>
          <w:szCs w:val="20"/>
        </w:rPr>
        <w:t xml:space="preserve"> των τελών που συνδέονται με λογαριασμούς πληρωμών, την αλλαγή λογαριασμού πληρωμών και την πρόσβαση σε λογαριασμούς πληρωμών με βασικά χαρακτηριστικά.</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Στο άρθρο 128, ενσωματώθηκε η Οδηγία 2014/17/ΕΕ του Ευρωπαϊκού Κοινοβουλίου σχετικά</w:t>
      </w:r>
      <w:r w:rsidR="0080792A" w:rsidRPr="00401D9E">
        <w:rPr>
          <w:rFonts w:ascii="Arial" w:hAnsi="Arial" w:cs="Arial"/>
          <w:sz w:val="20"/>
          <w:szCs w:val="20"/>
        </w:rPr>
        <w:t xml:space="preserve"> με τις συμβάσεις πίστωσης για </w:t>
      </w:r>
      <w:r w:rsidRPr="00401D9E">
        <w:rPr>
          <w:rFonts w:ascii="Arial" w:hAnsi="Arial" w:cs="Arial"/>
          <w:sz w:val="20"/>
          <w:szCs w:val="20"/>
        </w:rPr>
        <w:t>καταναλωτές για ακίνητα που προορίζονται για κατοικία.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Οι διατάξεις των άρθρων 129 και 130 του σχεδίου νόμου εξειδικεύουν τον Κανονισμό 1286/2014 σχετικά με τα έγγραφα βασικών πληροφοριών που αφορούν συσκευασμένα επενδυτικά προϊόντα για ιδιώτες επενδυτές και επενδυτικά προϊόντα βασιζόμενα σε ασφάλιση.</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Στο άρθρο 131,  υπάρχει μια τροποποίηση της περίπτωσης α της παραγράφου 1 του άρθρου 22, η οποία κρίνεται σκόπιμη για λόγους σαφήνειας και ασφάλειας δικαίου προκειμένου να οριστεί ρητά η προθεσμία εντός της οποίας το προς ανάκτηση ποσό πρέπει να καταβληθεί από τον αποδέκτη της ενίσχυσης και να μην καταλείπεται ο προσδιορισμός του στη διακριτική ευχέρεια της Διοίκησης. Με την παρούσα τροποποίηση και τις υπόλοιπες τροποποιήσεις του άρθρου προβλέπονται πλέον ρητά ότι  αρμόδια για την ανάκτηση υπηρεσία είναι η αρχή που χορήγησε την </w:t>
      </w:r>
      <w:proofErr w:type="spellStart"/>
      <w:r w:rsidRPr="00401D9E">
        <w:rPr>
          <w:rFonts w:ascii="Arial" w:hAnsi="Arial" w:cs="Arial"/>
          <w:sz w:val="20"/>
          <w:szCs w:val="20"/>
        </w:rPr>
        <w:t>ανακτητέα</w:t>
      </w:r>
      <w:proofErr w:type="spellEnd"/>
      <w:r w:rsidRPr="00401D9E">
        <w:rPr>
          <w:rFonts w:ascii="Arial" w:hAnsi="Arial" w:cs="Arial"/>
          <w:sz w:val="20"/>
          <w:szCs w:val="20"/>
        </w:rPr>
        <w:t xml:space="preserve"> κρατική ενίσχυση, η χορηγούσα δηλαδή αρχή. Η έννοια της </w:t>
      </w:r>
      <w:proofErr w:type="spellStart"/>
      <w:r w:rsidRPr="00401D9E">
        <w:rPr>
          <w:rFonts w:ascii="Arial" w:hAnsi="Arial" w:cs="Arial"/>
          <w:sz w:val="20"/>
          <w:szCs w:val="20"/>
        </w:rPr>
        <w:t>χορηγούσας</w:t>
      </w:r>
      <w:proofErr w:type="spellEnd"/>
      <w:r w:rsidRPr="00401D9E">
        <w:rPr>
          <w:rFonts w:ascii="Arial" w:hAnsi="Arial" w:cs="Arial"/>
          <w:sz w:val="20"/>
          <w:szCs w:val="20"/>
        </w:rPr>
        <w:t xml:space="preserve"> αρχής προσδιορίζεται σαφώς , για αποφυγή τυχόν </w:t>
      </w:r>
      <w:proofErr w:type="spellStart"/>
      <w:r w:rsidRPr="00401D9E">
        <w:rPr>
          <w:rFonts w:ascii="Arial" w:hAnsi="Arial" w:cs="Arial"/>
          <w:sz w:val="20"/>
          <w:szCs w:val="20"/>
        </w:rPr>
        <w:t>παρεμηνειών</w:t>
      </w:r>
      <w:proofErr w:type="spellEnd"/>
      <w:r w:rsidRPr="00401D9E">
        <w:rPr>
          <w:rFonts w:ascii="Arial" w:hAnsi="Arial" w:cs="Arial"/>
          <w:sz w:val="20"/>
          <w:szCs w:val="20"/>
        </w:rPr>
        <w:t xml:space="preserve"> με την προσθήκη νέων εδαφίων στην παράγραφο. Ειδικά για την περίπτωση κρατικών ενισχύσεων που έχουν χορηγηθεί από υπηρεσίες του Υπουργείου Οικονομικών, δεδομένης της πολυπλοκότητας των εκκρεμών στην παρούσα φάση υποθέσεων, θα </w:t>
      </w:r>
      <w:proofErr w:type="spellStart"/>
      <w:r w:rsidRPr="00401D9E">
        <w:rPr>
          <w:rFonts w:ascii="Arial" w:hAnsi="Arial" w:cs="Arial"/>
          <w:sz w:val="20"/>
          <w:szCs w:val="20"/>
        </w:rPr>
        <w:t>συνεπαχθεί</w:t>
      </w:r>
      <w:proofErr w:type="spellEnd"/>
      <w:r w:rsidRPr="00401D9E">
        <w:rPr>
          <w:rFonts w:ascii="Arial" w:hAnsi="Arial" w:cs="Arial"/>
          <w:sz w:val="20"/>
          <w:szCs w:val="20"/>
        </w:rPr>
        <w:t xml:space="preserve"> από την από την υπηρεσία που θα επιληφθεί αυτών, προβλέπεται αρμόδια για την ανάκτηση να είναι η Αποκεντρωμένη Μονάδα Κρατικών Ενισχύσεων του Υπουργείου αυτού. Σε αυτή την περίπτωση η χορηγούσα υπηρεσία  παρέχει στην ΑΜΚΕ όλα τα απαιτούμενα στοιχεία και έγγραφα.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 xml:space="preserve">Στο άρθρο 132, επιδιώκεται η πλήρης εναρμόνιση του εθνικού δικαίου με το </w:t>
      </w:r>
      <w:proofErr w:type="spellStart"/>
      <w:r w:rsidRPr="00401D9E">
        <w:rPr>
          <w:rFonts w:ascii="Arial" w:hAnsi="Arial" w:cs="Arial"/>
          <w:sz w:val="20"/>
          <w:szCs w:val="20"/>
        </w:rPr>
        <w:t>ενωσιακό</w:t>
      </w:r>
      <w:proofErr w:type="spellEnd"/>
      <w:r w:rsidRPr="00401D9E">
        <w:rPr>
          <w:rFonts w:ascii="Arial" w:hAnsi="Arial" w:cs="Arial"/>
          <w:sz w:val="20"/>
          <w:szCs w:val="20"/>
        </w:rPr>
        <w:t xml:space="preserve"> πλαίσιο κρατικών ενισχύσεων, σύμφωνα με το οποίο τα κράτη μέλη υποχρεούνται να  αναστείλουν την καταβολή νέας συμβιβάσιμης ενίσχυσης σε δικαιούχο σε βάρος του οποίου εκκρεμεί εκτέλεση προηγούμενης απόφασης ανάκτησης της Επιτροπής, εφόσον φυσικά επιστραφεί η παλαιά παράνομη και ασυμβίβαστη ενίσχυση.</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Στο άρθρο 137 η προτεινόμενη διάταξη καλείται να αντιμετωπίσει το πρόβλημα το οποίο συνίσταται στο ότι παρέστη ανάγκη υπογραφής ανάληψης δαπανών, λόγω του ότι στο πρόσωπο των αρμοδίων </w:t>
      </w:r>
      <w:proofErr w:type="spellStart"/>
      <w:r w:rsidRPr="00401D9E">
        <w:rPr>
          <w:rFonts w:ascii="Arial" w:hAnsi="Arial" w:cs="Arial"/>
          <w:sz w:val="20"/>
          <w:szCs w:val="20"/>
        </w:rPr>
        <w:t>διατακτών</w:t>
      </w:r>
      <w:proofErr w:type="spellEnd"/>
      <w:r w:rsidRPr="00401D9E">
        <w:rPr>
          <w:rFonts w:ascii="Arial" w:hAnsi="Arial" w:cs="Arial"/>
          <w:sz w:val="20"/>
          <w:szCs w:val="20"/>
        </w:rPr>
        <w:t xml:space="preserve"> του Υπουργείου  Οικονομικών συνέτρεχε το ασυμβίβαστο  του άρθρου 65 του ν. 4270/2014.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Στο άρθρο 139,  όσον αφορά την ελεγκτική αρμοδιότητα της πρώην Διεύθυνσης Ελέγχου Διαχείρισης Συγχρηματοδοτούμενων Προγραμμάτων προβλέπεται ότι για τους ελέγχους που έχουν διενεργηθεί πριν έναρξη ισχύος του νέου </w:t>
      </w:r>
      <w:proofErr w:type="spellStart"/>
      <w:r w:rsidRPr="00401D9E">
        <w:rPr>
          <w:rFonts w:ascii="Arial" w:hAnsi="Arial" w:cs="Arial"/>
          <w:sz w:val="20"/>
          <w:szCs w:val="20"/>
        </w:rPr>
        <w:t>π.δ.</w:t>
      </w:r>
      <w:proofErr w:type="spellEnd"/>
      <w:r w:rsidRPr="00401D9E">
        <w:rPr>
          <w:rFonts w:ascii="Arial" w:hAnsi="Arial" w:cs="Arial"/>
          <w:sz w:val="20"/>
          <w:szCs w:val="20"/>
        </w:rPr>
        <w:t xml:space="preserve"> 142/2017 και για τους οποίους δεν έχει ολοκληρωθεί η διαδικασία σύνταξης της Έκθεσης Προσωρινών ή Οριστικών Αποτελεσμάτων Ελέγχου, ορίζεται ρητά ότι διατηρούνται όλες οι αρμοδιότητες των μελών των ελεγκτικών  ομάδων μέχρι την ολοκλήρωση των υφιστάμενων εκκρεμοτήτων, ανεξάρτητα από την υπηρεσία στην οποία υπηρετούν.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Τέλος στο άρθρο 140, με την προτεινόμενη διάταξη ρυθμίζεται το μισθολογικό καθεστώς του Γενικού Διευθυντής και του Αναπληρωτή Γενικού Διευθυντής του Οργανισμού Διαχείρισης  Δημοσίου Χρέους (Ο.Δ.ΔΗ.Χ), όταν τις θέσεις αυτές καταλαμβάνουν δημόσιου λειτουργοί ή υπάλληλοι του δημόσιου τομέα, όπως αυτός </w:t>
      </w:r>
      <w:proofErr w:type="spellStart"/>
      <w:r w:rsidRPr="00401D9E">
        <w:rPr>
          <w:rFonts w:ascii="Arial" w:hAnsi="Arial" w:cs="Arial"/>
          <w:sz w:val="20"/>
          <w:szCs w:val="20"/>
        </w:rPr>
        <w:t>οριοθετείται</w:t>
      </w:r>
      <w:proofErr w:type="spellEnd"/>
      <w:r w:rsidRPr="00401D9E">
        <w:rPr>
          <w:rFonts w:ascii="Arial" w:hAnsi="Arial" w:cs="Arial"/>
          <w:sz w:val="20"/>
          <w:szCs w:val="20"/>
        </w:rPr>
        <w:t xml:space="preserve"> από τις από τις εκάστοτε ισχύουσες διατάξεις. Τα εξειδικευμένα και υψηλού επιπέδου τυπικά και ουσιαστικά προσόντα που ισχύουν για τους ιδιώτες που προσλαμβάνονται, ιδίως η εμπειρία σε θέματα χρηματαγορών, απαιτείται σε κάθε περίπτωση να συντρέχουν και </w:t>
      </w:r>
      <w:r w:rsidR="0080792A" w:rsidRPr="00401D9E">
        <w:rPr>
          <w:rFonts w:ascii="Arial" w:hAnsi="Arial" w:cs="Arial"/>
          <w:sz w:val="20"/>
          <w:szCs w:val="20"/>
        </w:rPr>
        <w:t xml:space="preserve">στο πρόσωπο των ως άνω δημοσίων </w:t>
      </w:r>
      <w:r w:rsidRPr="00401D9E">
        <w:rPr>
          <w:rFonts w:ascii="Arial" w:hAnsi="Arial" w:cs="Arial"/>
          <w:sz w:val="20"/>
          <w:szCs w:val="20"/>
        </w:rPr>
        <w:t xml:space="preserve">λειτουργών και υπαλλήλων του δημόσιου τομέα. Συνεπώς η ρύθμιση του μισθολογικού τους καθεστώτος κατ’ αναλογία όσων προβλέπονται για τους ιδιώτες προσλαμβανόμενους και με δεδομένο ότι παρέχουν ως όργανα διοίκησης ίδιας φύσης εργασία και ασκούν τα ίδια καθήκοντα με αυτούς, κρίνεται απαραίτητη μεταξύ άλλων και για λόγους ίσης μεταχείρισης.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Ευχαριστώ πολύ.</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ΜΑΚΗΣ ΜΠΑΛΑΟΥΡΑΣ(Πρόεδρος της Επιτροπής): Ευχαριστούμε τον κ. Παυλίδη.</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Να σας πω ότι οι προτάσεις του κ. Κουτσούκου για τους δύο φορείς γίνονται αποδεκτές, άρα θα συνεδριάσουμε αύριο στις 9 η ώρα το πρωί στην αίθουσα 223. Μετά θα συνεχίσουμε στις 10 η ώρα για τη β’ ανάγνωση. Οι δύο φορείς που πρότεινε ο κ. Κουτσούκος είναι η Τράπεζα και της Ελλάδος και ο Συνήγορος του Καταναλωτή.</w:t>
      </w:r>
    </w:p>
    <w:p w:rsidR="009F0AE7" w:rsidRDefault="0080792A" w:rsidP="006B665E">
      <w:pPr>
        <w:spacing w:line="480" w:lineRule="auto"/>
        <w:ind w:firstLine="720"/>
        <w:jc w:val="both"/>
        <w:rPr>
          <w:rFonts w:ascii="Arial" w:hAnsi="Arial" w:cs="Arial"/>
          <w:sz w:val="20"/>
          <w:szCs w:val="20"/>
        </w:rPr>
      </w:pPr>
      <w:r w:rsidRPr="00401D9E">
        <w:rPr>
          <w:rFonts w:ascii="Arial" w:hAnsi="Arial" w:cs="Arial"/>
          <w:sz w:val="20"/>
          <w:szCs w:val="20"/>
        </w:rPr>
        <w:t>Παρακαλώ το λόγο έχει ο κ. Βεσ</w:t>
      </w:r>
      <w:r w:rsidR="003F2103" w:rsidRPr="00401D9E">
        <w:rPr>
          <w:rFonts w:ascii="Arial" w:hAnsi="Arial" w:cs="Arial"/>
          <w:sz w:val="20"/>
          <w:szCs w:val="20"/>
        </w:rPr>
        <w:t>υρόπουλος.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ΑΠΟΣΤΟΛΟΣ ΒΕΣΥΡΟΠΟΥΛΟΣ (Εισηγητής της Ν.Δ.): Ξεκινώντας την τοποθέτησή μου θα ήθελα και εγώ να αναφέρω, κύριε Πρόεδρε, ότι συμφωνούμε και εμείς με την πρόταση του κ. Κουτσούκου, για να κληθούν αύριο οι φορείς. Επίσης, θα ήθελα να ευχηθώ χρόνια πολλά, γιατί είναι η πρώτη συνεδρίαση της Επιτροπής μετά το Πάσχα.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Κυρίες και κύριοι συνάδελφοι, η Κυβέρνηση επιβεβαιώνει για μία ακόμη φορά, την έλλειψη σχεδιασμού και επάρκειας που χαρακτηρίζει το νομοθετικό της έργο.</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Σήμερα έρχεται η ενσωμάτωση στην εθνική νομοθεσία της Οδηγίας 2015/2366/ΕΕ για τις υπηρεσίες πληρωμών και μαζί με το συγκεκριμένο σχέδιο νόμου έρχονται διάσπαρτες και αποσπασματικές διατάξεις, που θα μπορούσαν να είχαν εισαχθεί και ψηφιστεί εδώ και πολύ καιρό και αναφέρομαι σε εκείνες τις διατάξεις που βρίσκονται προς τη σωστή κατεύθυνση και θα μπορούσαν να τύχουν ευρείας συναίνεσης. Γιατί υπάρχουν και διατάξεις που συνδέονται με τακτοποιήσεις και σύσταση νέων θέσεων, αλλά και προβληματικές διατάξεις που υποκρύπτουν την πρόθεση της Κυβέρνησης να δημιουργήσει κομματικά ελεγχόμενους μηχανισμούς μέσα στο κράτος.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Θα αναφερθώ αναλυτικά και με στοιχεία σε όλα αυτά, στη συνέχεια της ομιλίας μου. Μίλησα πριν για έλλειψη προετοιμασίας και επάρκειας στο νομοθετικό έργο. Δεν είναι κάτι που διαπιστώνεται για πρώτη φορά, είναι συνήθης κυβερνητική πρακτική. Το βλέπουμε και σε αυτό το νομοσχέδιο, όπου η καταληκτική ημερομηνία για την ενσωμάτωση της Οδηγίας στο εθνικό δίκαιο ήταν η 13η Ιανουαρίου και σήμερα έχουμε 25 Απριλίου.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Τι και ποιος σας εμπόδιζε να φέρετε, εδώ και δύο χρόνια, το νομοσχέδιο αυτό με την Οδηγία για τις υπηρεσίες πληρωμών για το κανονιστικό πλαίσιο που τις διέπει;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Από τη στιγμή μάλιστα που αυτή η Οδηγία έχει τεθεί σε ισχύ από τον Ιανουάριο του 2016. Ιδιαίτερα μάλιστα όταν εμείς ως αξιωματική αντιπολίτευση, προσεγγίζουμε θετικά το περιεχόμενο της συγκεκριμένης Οδηγίας. Ιδιαίτερα όταν διευκολύνεται και απλοποιείται το κανονιστικό πλαίσιο για τις ηλεκτρονικές πληρωμές και τη χρήση πλαστικού χρήματος, μιας παραμέτρου που διαδραματίζει κρίσιμο και αποφασιστικό ρόλο στην ανάπτυξη της οικονομίας, αλλά και στον περιορισμό της φοροδιαφυγής.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Κυρίες και κύριοι συνάδελφοι, η Ν.Δ. να υπερψηφίσει τα άρθρα 1 έως και 110 με τα οποία ενσωματώνεται στο εθνικό δίκαιο η Οδηγία 2015/2366/ΕΕ του Ευρωπαϊκού Κοινοβουλίου και του Συμβουλίου της 25ης Νοεμβρίου 2015, σχετικά με τις υπηρεσίες πληρωμών στην εσωτερική αγορά. Ο στόχος της συγκεκριμένης Οδηγίας είναι η ενίσχυση του ανταγωνισμού στην αγορά των πληρωμών, η ένταξη καινοτόμων προϊόντων και υπηρεσιών πληρωμών που αναπτύχθηκαν τα τελευταία χρόνια, η διευκόλυνση καταναλωτών και επιχειρήσεων, αλλά και ενίσχυση της διαφάνειας και της ασφάλειας στην εσωτερική αγορά.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Η συγκεκριμένη Οδηγία αντικαθιστά την Οδηγία 2007/64/ΕΚ που έχρηζε </w:t>
      </w:r>
      <w:proofErr w:type="spellStart"/>
      <w:r w:rsidRPr="00401D9E">
        <w:rPr>
          <w:rFonts w:ascii="Arial" w:hAnsi="Arial" w:cs="Arial"/>
          <w:sz w:val="20"/>
          <w:szCs w:val="20"/>
        </w:rPr>
        <w:t>επικαιροποίησης</w:t>
      </w:r>
      <w:proofErr w:type="spellEnd"/>
      <w:r w:rsidRPr="00401D9E">
        <w:rPr>
          <w:rFonts w:ascii="Arial" w:hAnsi="Arial" w:cs="Arial"/>
          <w:sz w:val="20"/>
          <w:szCs w:val="20"/>
        </w:rPr>
        <w:t xml:space="preserve"> και αλλαγών, αφού οι συνθήκες έχουν μεταβληθεί. Κύριος στόχος, όπως είπα και πριν, είναι η ανάπτυξη μιας πανευρωπαϊκής αγοράς για τις ηλεκτρονικές πληρωμές, η οποία θα επιτρέψει στους καταναλωτές, στις επιχειρήσεις αλλά και σε άλλους εμπλεκόμενους φορείς, όπως οι νέοι </w:t>
      </w:r>
      <w:proofErr w:type="spellStart"/>
      <w:r w:rsidRPr="00401D9E">
        <w:rPr>
          <w:rFonts w:ascii="Arial" w:hAnsi="Arial" w:cs="Arial"/>
          <w:sz w:val="20"/>
          <w:szCs w:val="20"/>
        </w:rPr>
        <w:t>πάροχοι</w:t>
      </w:r>
      <w:proofErr w:type="spellEnd"/>
      <w:r w:rsidRPr="00401D9E">
        <w:rPr>
          <w:rFonts w:ascii="Arial" w:hAnsi="Arial" w:cs="Arial"/>
          <w:sz w:val="20"/>
          <w:szCs w:val="20"/>
        </w:rPr>
        <w:t xml:space="preserve"> υπηρεσιών πληρωμών, να αντλήσουν όλα τα δυνητικά οφέλη από την ενίσχυση και επέκταση της ενιαίας αγοράς. Μέχρι σήμερα, το καν</w:t>
      </w:r>
      <w:r w:rsidR="00D73DB0" w:rsidRPr="00401D9E">
        <w:rPr>
          <w:rFonts w:ascii="Arial" w:hAnsi="Arial" w:cs="Arial"/>
          <w:sz w:val="20"/>
          <w:szCs w:val="20"/>
        </w:rPr>
        <w:t>ονιστικό πλαίσιο για τις υπηρεσίες</w:t>
      </w:r>
      <w:r w:rsidRPr="00401D9E">
        <w:rPr>
          <w:rFonts w:ascii="Arial" w:hAnsi="Arial" w:cs="Arial"/>
          <w:sz w:val="20"/>
          <w:szCs w:val="20"/>
        </w:rPr>
        <w:t xml:space="preserve"> πληρωμών στην εσωτερική αγορά φορούσε πιστωτικά ιδρύματα, ιδρύματα πληρωμών, ιδρύματα έκδοση ηλεκτρονικού χρήματος και γραφεία ταχυδρομικών επιταγών. Με τις διατάξεις της Οδηγίας σε αυτό το πλαίσιο συμπεριλαμβάνονται πλέον δύο νέες κατηγορίες παροχών υπηρεσιών πληρωμών: α) Οι </w:t>
      </w:r>
      <w:proofErr w:type="spellStart"/>
      <w:r w:rsidRPr="00401D9E">
        <w:rPr>
          <w:rFonts w:ascii="Arial" w:hAnsi="Arial" w:cs="Arial"/>
          <w:sz w:val="20"/>
          <w:szCs w:val="20"/>
        </w:rPr>
        <w:t>πάροχοι</w:t>
      </w:r>
      <w:proofErr w:type="spellEnd"/>
      <w:r w:rsidRPr="00401D9E">
        <w:rPr>
          <w:rFonts w:ascii="Arial" w:hAnsi="Arial" w:cs="Arial"/>
          <w:sz w:val="20"/>
          <w:szCs w:val="20"/>
        </w:rPr>
        <w:t xml:space="preserve"> «υπηρεσιών εκκίνησης πληρωμών», οι οποίοι </w:t>
      </w:r>
      <w:proofErr w:type="spellStart"/>
      <w:r w:rsidRPr="00401D9E">
        <w:rPr>
          <w:rFonts w:ascii="Arial" w:hAnsi="Arial" w:cs="Arial"/>
          <w:sz w:val="20"/>
          <w:szCs w:val="20"/>
        </w:rPr>
        <w:t>αδειοδοτούνται</w:t>
      </w:r>
      <w:proofErr w:type="spellEnd"/>
      <w:r w:rsidRPr="00401D9E">
        <w:rPr>
          <w:rFonts w:ascii="Arial" w:hAnsi="Arial" w:cs="Arial"/>
          <w:sz w:val="20"/>
          <w:szCs w:val="20"/>
        </w:rPr>
        <w:t xml:space="preserve"> ως ιδρύματα πληρωμών και στη συνέχεια καταχωρούνται σε δημόσιο μητρώο κράτους-μέλους της Ε.Ε., στην επικράτεια του οποίου ασκούν τις δραστηριότητές τους. Στην Ελλάδα καταχωρούνται στο μητρώο της Τραπέζης της Ελλάδος. β) Οι </w:t>
      </w:r>
      <w:proofErr w:type="spellStart"/>
      <w:r w:rsidRPr="00401D9E">
        <w:rPr>
          <w:rFonts w:ascii="Arial" w:hAnsi="Arial" w:cs="Arial"/>
          <w:sz w:val="20"/>
          <w:szCs w:val="20"/>
        </w:rPr>
        <w:t>πάροχοι</w:t>
      </w:r>
      <w:proofErr w:type="spellEnd"/>
      <w:r w:rsidRPr="00401D9E">
        <w:rPr>
          <w:rFonts w:ascii="Arial" w:hAnsi="Arial" w:cs="Arial"/>
          <w:sz w:val="20"/>
          <w:szCs w:val="20"/>
        </w:rPr>
        <w:t xml:space="preserve"> «υπηρεσιών πληροφοριών λογαριασμού», που και αυτοί καταχωρούνται ως ιδρύματα πληρωμών σε δημόσιο μητρώο κράτους-μέλους της Ε.Ε., στην επικράτεια του οποίου ασκούν τις δραστηριότητές τους.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Στο κανονιστικό πλαίσιο συμπεριλαμβάνονται επίσης και δύο νέες υπηρεσίες πληρωμών: Πρώτον, η «υπηρεσία εκκίνησης πληρωμών», που δεν είναι τίποτε άλλο από την ευρέως διαδεδομένη διαδικτυακή</w:t>
      </w:r>
      <w:r w:rsidR="00B9504D" w:rsidRPr="00401D9E">
        <w:rPr>
          <w:rFonts w:ascii="Arial" w:hAnsi="Arial" w:cs="Arial"/>
          <w:sz w:val="20"/>
          <w:szCs w:val="20"/>
        </w:rPr>
        <w:t xml:space="preserve"> υπηρεσία με την οποία </w:t>
      </w:r>
      <w:proofErr w:type="spellStart"/>
      <w:r w:rsidR="00B9504D" w:rsidRPr="00401D9E">
        <w:rPr>
          <w:rFonts w:ascii="Arial" w:hAnsi="Arial" w:cs="Arial"/>
          <w:sz w:val="20"/>
          <w:szCs w:val="20"/>
        </w:rPr>
        <w:t>εκκινείται</w:t>
      </w:r>
      <w:proofErr w:type="spellEnd"/>
      <w:r w:rsidRPr="00401D9E">
        <w:rPr>
          <w:rFonts w:ascii="Arial" w:hAnsi="Arial" w:cs="Arial"/>
          <w:sz w:val="20"/>
          <w:szCs w:val="20"/>
        </w:rPr>
        <w:t xml:space="preserve"> και η εντολή πληρωμής από οικείο </w:t>
      </w:r>
      <w:proofErr w:type="spellStart"/>
      <w:r w:rsidRPr="00401D9E">
        <w:rPr>
          <w:rFonts w:ascii="Arial" w:hAnsi="Arial" w:cs="Arial"/>
          <w:sz w:val="20"/>
          <w:szCs w:val="20"/>
        </w:rPr>
        <w:t>πάροχο</w:t>
      </w:r>
      <w:proofErr w:type="spellEnd"/>
      <w:r w:rsidRPr="00401D9E">
        <w:rPr>
          <w:rFonts w:ascii="Arial" w:hAnsi="Arial" w:cs="Arial"/>
          <w:sz w:val="20"/>
          <w:szCs w:val="20"/>
        </w:rPr>
        <w:t xml:space="preserve"> υπηρεσιών πληρωμών κατόπιν αιτήματος είτε καταναλωτή ή της επιχείρησης, σε σχέση με λογαριασμό πληρωμών που τηρείται σε πιστωτικό ίδρυμα ή άλλο </w:t>
      </w:r>
      <w:proofErr w:type="spellStart"/>
      <w:r w:rsidRPr="00401D9E">
        <w:rPr>
          <w:rFonts w:ascii="Arial" w:hAnsi="Arial" w:cs="Arial"/>
          <w:sz w:val="20"/>
          <w:szCs w:val="20"/>
        </w:rPr>
        <w:t>πάροχο</w:t>
      </w:r>
      <w:proofErr w:type="spellEnd"/>
      <w:r w:rsidRPr="00401D9E">
        <w:rPr>
          <w:rFonts w:ascii="Arial" w:hAnsi="Arial" w:cs="Arial"/>
          <w:sz w:val="20"/>
          <w:szCs w:val="20"/>
        </w:rPr>
        <w:t xml:space="preserve"> υπηρεσιών πληρωμών. Δεύτερον, η «υπηρεσία πληροφοριών λογαριασμού», η διαδικτυακή υπηρεσία με την οποία παρέχονται συγκεντρωτικές και φιλικές προς τον χρήστη υπηρεσιών πληρωμών, π.χ. καταναλωτής ή και επιχείρηση, πληροφορίες για έναν ή περισσότερους λογαριασμούς πληρωμών που τηρεί σε ένα ή και περισσότερα πιστωτικά ιδρύματα ή άλλους </w:t>
      </w:r>
      <w:proofErr w:type="spellStart"/>
      <w:r w:rsidRPr="00401D9E">
        <w:rPr>
          <w:rFonts w:ascii="Arial" w:hAnsi="Arial" w:cs="Arial"/>
          <w:sz w:val="20"/>
          <w:szCs w:val="20"/>
        </w:rPr>
        <w:t>παρόχους</w:t>
      </w:r>
      <w:proofErr w:type="spellEnd"/>
      <w:r w:rsidRPr="00401D9E">
        <w:rPr>
          <w:rFonts w:ascii="Arial" w:hAnsi="Arial" w:cs="Arial"/>
          <w:sz w:val="20"/>
          <w:szCs w:val="20"/>
        </w:rPr>
        <w:t xml:space="preserve"> υπηρεσιών πληρωμών.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Είναι ιδιαίτερα σημαντικό και θετικό ότι με τη συγκεκριμένη Οδηγία επιβάλλεται απαγόρευση επιβολής προσαυξήσεως σε καταναλωτές ή επιχειρήσεις που κάνουν χρήση αυτών των υπηρεσιών, συμπεριλαμβανομένων και εκείνων των οποίων οι διατραπεζικές προμήθειες ρυθμ</w:t>
      </w:r>
      <w:r w:rsidR="00B9504D" w:rsidRPr="00401D9E">
        <w:rPr>
          <w:rFonts w:ascii="Arial" w:hAnsi="Arial" w:cs="Arial"/>
          <w:sz w:val="20"/>
          <w:szCs w:val="20"/>
        </w:rPr>
        <w:t>ίζονται από τον Κανονισμό Ε.Ε.</w:t>
      </w:r>
      <w:r w:rsidRPr="00401D9E">
        <w:rPr>
          <w:rFonts w:ascii="Arial" w:hAnsi="Arial" w:cs="Arial"/>
          <w:sz w:val="20"/>
          <w:szCs w:val="20"/>
        </w:rPr>
        <w:t xml:space="preserve"> 2015/751 «σχετικά με τις διατραπεζικές προμήθειες για πράξη πληρωμών με κάρτες», δηλαδή χρεωστικές, πιστωτικές και προπληρωμένες κάρτες πληρωμών και των υπηρεσιών πληρωμών που </w:t>
      </w:r>
      <w:proofErr w:type="spellStart"/>
      <w:r w:rsidR="00B9504D" w:rsidRPr="00401D9E">
        <w:rPr>
          <w:rFonts w:ascii="Arial" w:hAnsi="Arial" w:cs="Arial"/>
          <w:sz w:val="20"/>
          <w:szCs w:val="20"/>
        </w:rPr>
        <w:t>διέπονται</w:t>
      </w:r>
      <w:proofErr w:type="spellEnd"/>
      <w:r w:rsidR="00B9504D" w:rsidRPr="00401D9E">
        <w:rPr>
          <w:rFonts w:ascii="Arial" w:hAnsi="Arial" w:cs="Arial"/>
          <w:sz w:val="20"/>
          <w:szCs w:val="20"/>
        </w:rPr>
        <w:t xml:space="preserve"> από τον Κανονισμό ΕΕ αριθμ.260/2012 «σχετικά με την</w:t>
      </w:r>
      <w:r w:rsidRPr="00401D9E">
        <w:rPr>
          <w:rFonts w:ascii="Arial" w:hAnsi="Arial" w:cs="Arial"/>
          <w:sz w:val="20"/>
          <w:szCs w:val="20"/>
        </w:rPr>
        <w:t xml:space="preserve"> καθιέρωση τεχνικών απαιτήσεων και επιχειρηματικών  κανόνων για  τις μεταφορές πίστωσης και τις άμεσες  χρεώσεις σε ευρώ»,  δηλαδή, υπηρεσιών μεταφοράς  πίστωσης και υπηρεσιών άμεσων χρεώσεων.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Επίσης, είναι σημαντικό το γεγονός ότι  διασφαλίζονται τα  δικαιώματα των καταναλωτών στις περιπτώσεις των  υπηρεσιών άμεσης χρέωσης,  που είναι πιο γνωστές ως πάγιες εντολές.  Πολλοί καταναλωτές χρησιμοποιούν αυτές τις υπηρεσίες για να  πληρώνουν λογαριασμούς κοινής ωφελείας ή κινητής τηλεφωνίας. </w:t>
      </w:r>
    </w:p>
    <w:p w:rsidR="003F2103" w:rsidRPr="00401D9E" w:rsidRDefault="00B9504D"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Με τη θέσπιση αυτής της Οδηγίας, </w:t>
      </w:r>
      <w:r w:rsidR="003F2103" w:rsidRPr="00401D9E">
        <w:rPr>
          <w:rFonts w:ascii="Arial" w:hAnsi="Arial" w:cs="Arial"/>
          <w:sz w:val="20"/>
          <w:szCs w:val="20"/>
        </w:rPr>
        <w:t>διασφαλίζεται το ανεπιφύλακτα δικαίωμα επιστροφής χρημάτων του εκάστοτε πληρωτή-καταναλωτή στις περιπτώσεις παγίων εντολών. Πρακτικά αυτό σημαίνει ότι ο καταναλωτής έχει το δικαίωμα να υποβάλει αίτημα επιστροφής χρηματικών ποσών για εγκεκριμένη πράξη πληρωμής που κινήθηκε από δικαιούχο ή μέσω αυτού, μέσα σε προθεσμία οκτώ εβδομάδων από την ημερομηνία χρέωσης του λογαριασμού πληρωμών του.</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Κυρίες και κύριοι συνάδελφοι, στο δεύτερο μέρος του νομοσχεδίου, η Κυβέρνηση έχει</w:t>
      </w:r>
      <w:r w:rsidR="00B9504D" w:rsidRPr="00401D9E">
        <w:rPr>
          <w:rFonts w:ascii="Arial" w:hAnsi="Arial" w:cs="Arial"/>
          <w:sz w:val="20"/>
          <w:szCs w:val="20"/>
        </w:rPr>
        <w:t xml:space="preserve"> συμπεριλάβει διάσπαρτες διατάξεις</w:t>
      </w:r>
      <w:r w:rsidRPr="00401D9E">
        <w:rPr>
          <w:rFonts w:ascii="Arial" w:hAnsi="Arial" w:cs="Arial"/>
          <w:sz w:val="20"/>
          <w:szCs w:val="20"/>
        </w:rPr>
        <w:t xml:space="preserve">. Κάποιες από αυτές είναι σε θετική κατεύθυνση, κάποιες άλλες εγείρουν σοβαρά ερωτηματικά και κάποιες άλλες δεν μπορούν να γίνουν αποδεκτές. Επιτρέψτε μου να αναφερθώ στα συγκεκριμένα άρθρα.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Στο άρθρο 111, προβλέπεται παράταση του χρόνου διευθέτησης των μεταφορικών μέσων που διαθέτουν οι ξένοι υπάλληλοι διπλωματικών και προξενικών αποστολών. Η διάταξη έχει, όμως, αναδρομικό χαρακτήρα, και προφανώς περιλαμβάνει και τους υπαλλήλους των οποίων η αποστολή στη χώρα μας έχει λήξει. Θα χρειαστούν διευκρινίσεις από την κ. Υπουργό, για τη χρησιμότητα του αναδρομικού χαρακτήρα.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Στο άρθρο 112, προβλέπετε η διαδικασία ενημέρωσης του υπόχρεου προς την καταβολή του φόρου μεταβίβασης ακινήτων, εφόσον η μεταγ</w:t>
      </w:r>
      <w:r w:rsidR="00B9504D" w:rsidRPr="00401D9E">
        <w:rPr>
          <w:rFonts w:ascii="Arial" w:hAnsi="Arial" w:cs="Arial"/>
          <w:sz w:val="20"/>
          <w:szCs w:val="20"/>
        </w:rPr>
        <w:t>ραφή της πράξης γίνει από τρίτο</w:t>
      </w:r>
      <w:r w:rsidRPr="00401D9E">
        <w:rPr>
          <w:rFonts w:ascii="Arial" w:hAnsi="Arial" w:cs="Arial"/>
          <w:sz w:val="20"/>
          <w:szCs w:val="20"/>
        </w:rPr>
        <w:t xml:space="preserve"> που έχει έννομο συμφέρον. Πρόκειται για μια αποσπασματική ρύθμιση που δεν αντιμετωπίζει την αναγκαιότητα μιας συνολικής μεταρρύθμισης της νομοθεσίας περί φορολογίας μεταβίβασης ακινήτων που ανατρέχει 1950. Με τη διάταξη του συγκεκριμένου ανθρώπου η ανάγκη διαφοροποίησης μεταξύ του υπόχρεου σε καταβολή του φόρου και αυτού που υποβάλλει τη δήλωση του φόρου μεταβίβασης, δεν είναι διακριτή. Η διαφοροποίηση αυτή ενδεχομένως να οδηγήσει σε αδικαιολόγητες επιβαρύνσεις, για αυτόν που έχει τη σχετική φορολογική υποχρέωση.</w:t>
      </w:r>
    </w:p>
    <w:p w:rsidR="009F0AE7"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Σε ό,τι αφορά το άρθρο 113, είναι προς τη σωστή κατεύθυνση. Στηρίζεται στην πρόσφατη νομολογία του συμβουλίου της επικρατείας ως προς την αντισυνταγματικότητα της επιβολής φόρου κληρονομιάς, όταν έχει μετατεθεί εκ του νόμου ο χρόνος φορολογίας λόγω κήρυξης των </w:t>
      </w:r>
      <w:proofErr w:type="spellStart"/>
      <w:r w:rsidRPr="00401D9E">
        <w:rPr>
          <w:rFonts w:ascii="Arial" w:hAnsi="Arial" w:cs="Arial"/>
          <w:sz w:val="20"/>
          <w:szCs w:val="20"/>
        </w:rPr>
        <w:t>κληρονομιαίων</w:t>
      </w:r>
      <w:proofErr w:type="spellEnd"/>
      <w:r w:rsidRPr="00401D9E">
        <w:rPr>
          <w:rFonts w:ascii="Arial" w:hAnsi="Arial" w:cs="Arial"/>
          <w:sz w:val="20"/>
          <w:szCs w:val="20"/>
        </w:rPr>
        <w:t xml:space="preserve"> ακινήτων, ως απαλλοτριωτέων και παρέχεται στους φορολογούμενους η δυνατότητα να ζητήσουν την άμεση φορολόγηση των ακινήτων.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Με το άρθρο 114 επέρχονται τροποποιήσεις στον Κώδικα Φορολογίας Εισοδήματος κατά κύριο λόγο στο άρθρο 72. Ουσιαστικά επεκτείνεται και για το φορολογικό έτος 2017 η εφαρμογή της μείωσης φόρου για τα εισοδήματα που αποκτούν οι περιστασιακά ή ευκαιριακά απασχολούμενοι. Όμως, θα πρέπει κάποια στιγμή να τελειώνουμε με αυτή την πρακτική, να ερχόμαστε και να νομοθετούμε την τελευταία στιγμή για αυτονόητα πράγματα. Θα πρέπει να </w:t>
      </w:r>
      <w:r w:rsidRPr="00401D9E">
        <w:rPr>
          <w:rFonts w:ascii="Arial" w:hAnsi="Arial" w:cs="Arial"/>
          <w:sz w:val="20"/>
          <w:szCs w:val="20"/>
        </w:rPr>
        <w:lastRenderedPageBreak/>
        <w:t>ενταχθεί συγκεκριμένη διάταξη ως πάγια ρύθμιση στον Κώδικα Φορολογίας Εισοδήματος αντί να την νομοθετούμε κάθε χρόνο.</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Με τη διάταξη του άρθρου 115 παράγραφος 1, προβλέπεται εκ νέου νομοθετική εξουσιοδότηση για τη θέσπιση, όχι μόνο λεπτομερειών εφαρμογής, αλλά και των όρων και προϋποθέσεων απαλλαγής από τον ειδικό φόρο κατανάλωσης του φυσικού αερίου που χρησιμοποιείται για την παραγωγή ηλεκτρικής ενέργειας. Η ένστασή μας είναι ότι η διάταξη αυτή προσκρούει στο άρθρο 78 παράγραφος 4 του Συντάγματος που απαγορεύει τη νομοθετική εξουσιοδότηση για ζητήματα απαλλαγών ή εξαιρέσεων από τη φορολογία.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Σε ό,τι αφορά το άρθρο 116, είμαστε θετικοί στη διάταξη της παραγράφου 1, με την οποία, αναδιαμορφώνεται ο κατάλογος των υπόχρεων σε τήρηση μέτρων δέουσας επιμέλειας για την αντιμετώπιση του λαθρεμπορίου καπνού και απαλλάσσονται από τη σχετική υποχρέωση οι καλλιεργητές καπνού. Θέτουμε μία μόνο προϋπόθεση, το μέτρο να αφορά τους καλλιεργητές μικρής κλίμακας.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Σε ό,τι αφορά την παράγραφο 2, αποσυνδέεται η εφαρμογή του άρθρου 100</w:t>
      </w:r>
      <w:r w:rsidR="00B9504D" w:rsidRPr="00401D9E">
        <w:rPr>
          <w:rFonts w:ascii="Arial" w:hAnsi="Arial" w:cs="Arial"/>
          <w:sz w:val="20"/>
          <w:szCs w:val="20"/>
        </w:rPr>
        <w:t xml:space="preserve"> </w:t>
      </w:r>
      <w:r w:rsidRPr="00401D9E">
        <w:rPr>
          <w:rFonts w:ascii="Arial" w:hAnsi="Arial" w:cs="Arial"/>
          <w:sz w:val="20"/>
          <w:szCs w:val="20"/>
        </w:rPr>
        <w:t>γ του Τελωνειακού Κώδικα για τα μέτρα αντιμετώπισης του λαθρεμπορίου καπνού από την υλοποίηση ηλεκτρονικής εφαρμογής υποδοχής των συναλλαγών πελατών - προμηθευτών στο συντονιστικό επιχειρησιακό κέντρο για λαθρεμπορία προϊόντων. Είναι θετική η διάταξη, αλλά η κυβέρνηση είναι πολλαπλώς εκτεθειμένη από την αδυναμία της στην καταπολέμηση του λαθρεμπορίου καπνικών προϊόντων. Θα πρέπει ο κ. Υπουργός να μας απαντήσει πότε θα ενεργοποιηθεί η σχετική ηλεκτρονική εφαρμογή και γιατί, υπάρχει τόσο μεγάλη καθυστέρηση.</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Το άρθρο 117 θεσπίζει ειδικούς κανόνες για τη φορολογία των αυτοκινήτων, οι οποίοι, όμως, κινούνται σε μια εισπρακτική λογική. Ιδιαίτερα σε ό,τι αφορά τις παραγράφους 3 και 6, με τις οποίες, προβλέπεται η προσαύξηση 30% στο τέλος ταξινόμησης για τρίκυκλα και για </w:t>
      </w:r>
      <w:proofErr w:type="spellStart"/>
      <w:r w:rsidRPr="00401D9E">
        <w:rPr>
          <w:rFonts w:ascii="Arial" w:hAnsi="Arial" w:cs="Arial"/>
          <w:sz w:val="20"/>
          <w:szCs w:val="20"/>
        </w:rPr>
        <w:t>τετράκυκλα</w:t>
      </w:r>
      <w:proofErr w:type="spellEnd"/>
      <w:r w:rsidRPr="00401D9E">
        <w:rPr>
          <w:rFonts w:ascii="Arial" w:hAnsi="Arial" w:cs="Arial"/>
          <w:sz w:val="20"/>
          <w:szCs w:val="20"/>
        </w:rPr>
        <w:t xml:space="preserve"> οχήματα που δεν τηρούν τις προβλεπόμενες προδιαγραφές αντιρρυπαντικής τεχνολογίας. Κάποια στιγμή πρέπει να αποσυνδέσουμε την περιβαλλοντική πολιτική από μέτρα αποκλεισμού εισπρακτικού προσανατολισμού.</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Το άρθρο 118 αναστέλλει για χρονικό διάστημα δύο ετών την υποχρέωση προσκόμισης δικαιολογητικών βεβαίωσης εκτιμητή εγγυήσεων εμπράγματων ασφαλειών για τους υπαγόμενους στη διάταξη περί ρυθμίσεων νόμου 4152/2013 και 4172/2013. Θα πρέπει </w:t>
      </w:r>
      <w:r w:rsidRPr="00401D9E">
        <w:rPr>
          <w:rFonts w:ascii="Arial" w:hAnsi="Arial" w:cs="Arial"/>
          <w:sz w:val="20"/>
          <w:szCs w:val="20"/>
        </w:rPr>
        <w:lastRenderedPageBreak/>
        <w:t>να υπάρχουν όμως και ασφαλιστικές δικλίδες για τους συστηματικούς κακοπληρωτές που θα επωφελούνται των διατάξεων αυτών και μετά θα εγκαταλείπουν τη ρύθμιση, εφόσον δεν θα υπάρχουν οι ανάλογες εγγυήσεις.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Το άρθρο 119 έχει τα ίδια προβλήματα με το άρθρο 117. Προβλέπεται έλεγχος της ορθής απόδοσης του περιβαλλοντικού τέλους πλαστικής σακούλας από τη φορολογική διοίκηση, όπως επίσης και η προθεσμία υποβολής της σχετικής δήλωσης και τις προϋποθέσεις παράτασης της. Τα σχετικά ζητήματα </w:t>
      </w:r>
      <w:proofErr w:type="spellStart"/>
      <w:r w:rsidRPr="00401D9E">
        <w:rPr>
          <w:rFonts w:ascii="Arial" w:hAnsi="Arial" w:cs="Arial"/>
          <w:sz w:val="20"/>
          <w:szCs w:val="20"/>
        </w:rPr>
        <w:t>διέπονται</w:t>
      </w:r>
      <w:proofErr w:type="spellEnd"/>
      <w:r w:rsidRPr="00401D9E">
        <w:rPr>
          <w:rFonts w:ascii="Arial" w:hAnsi="Arial" w:cs="Arial"/>
          <w:sz w:val="20"/>
          <w:szCs w:val="20"/>
        </w:rPr>
        <w:t xml:space="preserve"> από τον Κώδικα Φορολογικής Διαδικασίας. Όπως είπαμε και πριν, η περιβαλλοντική συνείδηση και πολιτική πρέπει να αποσυνδεθεί από την φοροεισπρακτική πολιτική.</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Θετικά αντιμετωπίζουμε το άρθρο 122, αλλά δεν μπορώ να πω το ίδιο για το επόμενο άρθρο. Το άρθρο 123 εκφράζει την πελατειακή λογική της κυβέρνησης, μια λογική που είναι πλέον κανόνας. Σύμφωνα με τις διατάξεις του συγκεκριμένου άρθρου, προβλέπεται η σύσταση τριών νέων θέσεων με σύμβαση εργασίας ιδιωτικού δικαίου ορισμένου χρόνου που καλύπτονται κατ' επιλογή και κατά ανάλογη εφαρμογή των διατάξεων του Προεδρικού Διατάγματος 63/2005 για τους ειδικούς συνεργάτες των πολιτικών γραφείων των μελών της κυβέρνησης και των Υφυπουργών, για τη γραμματειακή και την εν γένει υποστήριξη του Συμβουλίου Διοίκησης της Ανεξάρτητης Αρχής Δημοσίων Εσόδων - δύο θέσεις - καθώς και του Διοικητή της Αρχής αυτής για τα ζητήματα του Συμβουλίου Διοίκησης - μια θέση -. Δηλαδή, δημιουργούνται τρείς νέες θέσεις στην ΑΑΔΕ πέρα και απέξω από τις διαδικασίες και το πλαίσιο του ΑΣΕΠ.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Για ποιο λόγο συνιστώνται οι θέσεις αυτές, λαμβάνοντας υπόψη ότι η ΑΑΔΕ διαθέτει πάνω από 10.000 υπαλλήλους, πολλοί εκ των οποίων, διαθέτουν αυξημένα προσόντα και άνετα θα μπορούσαν να καλυφθούν οι θέσεις αυτές από τους ήδη υπάρχοντες υπαλλήλους;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Σε ό,τι αφορά το άρθρο 126, μπορούμε να αντιληφθούμε τις ανάγκες λειτουργικότητας του οργάνου με τη μείωση από 9 σε 7 των μελών του Γενικού Συμβουλίου του Ταμείου Χρηματοπιστωτικής Σταθερότητας, αλλά θα πρέπει να υπάρξουν απαντήσεις από τον κ. Υπουργό για τους λόγους που επιβάλλουν τη διεύρυνση των κωλυμάτων για το προσωπικό της Τραπέζης της Ελλάδος σε σχέση με τη συμμετοχή στο Γενικό Συμβούλιο.</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Η Ν.Δ. αντιμετωπίζει θετικά τα άρθρα 127, 128, 129 και 130.</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Ακολουθούν δύο άρθρα που συνιστούν φωτογραφικές διατάξεις και με τα οποία, διαφωνούμε. Το άρθρο 133 προβλέπει τη δυνατότητα διορισμού θέσης μελών των Ανεξάρτητων Αρχών, μελών του Νομικού Συμβουλίου Κράτους.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Με το άρθρο 134 προβλέπεται η δυνατότητα κάλυψης των θέσεων ειδικού επιστημονικού συμβουλίου στο Ελληνικό Δημοσιονομικό Συμβούλιο και από το προσωπικό του Ελληνικού Δημοσιονομικού Συμβουλίου που κατέχει οργανικές θέσεις επιστημονικού προσωπικού και μετατάσσεται σε προσωποπαγείς θέσεις με την ίδια σχέση εργασίας που υπηρετούν.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Όμως, το πιο σοβαρό ζήτημα δημιουργείται με το άρθρο 136. Ούτε λίγο ούτε πολύ υπάρχει πρόβλεψη για την τοποθέτηση προϊσταμένου στις οργανικές μονάδες της Διεύθυνσης Ερευνών Οικονομικού Εγκλήματος του νόμου 4512/2018 με απόφαση του Υπουργού Οικονομικών. Ο Υπουργός, δηλαδή, καθίσταται ανεξέλεγκτος. Η συγκεκριμένη διάταξη πολύ απλά υποκρύπτει την πρόθεση της κυβέρνησης να δημιουργήσει ένα παράλληλο και κομματικά ελεγχόμενο μηχανισμό εκτός της ΑΑΔΕ.</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Επίσης, υπάρχουν σοβαρές ενστάσεις και για το άρθρο 137 που νομιμοποιεί αναδρομικά δαπάνες που δημιουργήθηκαν χωρίς να υπάρχει η απαραίτητη εξουσία υπογραφής. Πρόκειται για διάταξη που νομιμοποιεί και επιβραβεύει τις τακτικές της κακοδιαχείρισης.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Κυρίες και κύριοι συνάδελφοι, η Ν.Δ. τοποθετήθηκε με υπευθυνότητα και σε αυτό το νομοσχέδιο. Τεκμηριωμένα καταθέσαμε τις ενστάσεις μας, με θετική προδιάθεση προσεγγίσαμε τις διατάξεις που είναι προς τη σωστή κατεύθυνση και με τον ίδιο τρόπο θα συνεχίσουμε να λειτουργούμε και στο μέλλον. Ευχαριστώ.</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ΜΑΚΗΣ ΜΠΑΛΑΟΥΡΑΣ (Πρόεδρος της Επιτροπής): Το λόγο έχει ο κ. Κουτσούκος.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ΙΩΑΝΝΗΣ ΚΟΥΤΣΟΥΚΟΣ (Ειδικός Αγορητής της Δημοκρατικής Συμπαράταξης ΠΑ.ΣΟ.Κ. - ΔΗΜ.ΑΡ.): Ευχαριστώ, κύριε Πρόεδρε. Ούτε σε αυτό το νομοσχέδιο η κυβέρνηση απέφυγε την πεπατημένη. Δηλαδή, σε κάθε ευκαιρία και με κάθε νομοσχέδιο να δημιουργούμε νέες θέσεις μετακλητών, νέες προσλήψεις και να διορίζουμε προϊσταμένους. Αυτά </w:t>
      </w:r>
      <w:r w:rsidRPr="00401D9E">
        <w:rPr>
          <w:rFonts w:ascii="Arial" w:hAnsi="Arial" w:cs="Arial"/>
          <w:sz w:val="20"/>
          <w:szCs w:val="20"/>
        </w:rPr>
        <w:lastRenderedPageBreak/>
        <w:t>συμπεριλαμβάνονται μεταξύ άλλων στις διατάξεις που αφορούν το Υπουργείο Οικονομικών, δηλαδή, στο δεύτερο κεφάλαιο του νομοσχεδίου.</w:t>
      </w:r>
    </w:p>
    <w:p w:rsidR="009F0AE7"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Το πρώτο κεφάλαιο του νομοσχεδίου αφορά την ενσωμάτωση στην ελληνική έννομη τάξη της Οδηγίας 2366/2015 της Ε.Ε. που αντικαθιστά την προηγούμενη ανάλογη 64/2007, η οποία, είχε εισαχθεί στη χώρα μας με το νόμο 3862/2010.</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Τον οποίο, εάν θυμάμαι καλά, είχαμε ψηφίσει όλες οι πτέρυγες, πλην του Κ.Κ.Ε.. Μου κάνει εντύπωση αυτό, αλλά έτσι είναι.</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Κυρίες και κύριοι συνάδελφοι, είναι φανερό ότι η Ευρωπαϊκή Επιτροπή παρακολουθώντας τις εξελίξεις που συνδέονται με την εξέλιξη των τεχνολογιών και την αξιοποίησή τους από τις υπηρεσίες π</w:t>
      </w:r>
      <w:r w:rsidR="00D27977" w:rsidRPr="00401D9E">
        <w:rPr>
          <w:rFonts w:ascii="Arial" w:hAnsi="Arial" w:cs="Arial"/>
          <w:sz w:val="20"/>
          <w:szCs w:val="20"/>
        </w:rPr>
        <w:t xml:space="preserve">ληρωμών, ήθελε να </w:t>
      </w:r>
      <w:proofErr w:type="spellStart"/>
      <w:r w:rsidR="00D27977" w:rsidRPr="00401D9E">
        <w:rPr>
          <w:rFonts w:ascii="Arial" w:hAnsi="Arial" w:cs="Arial"/>
          <w:sz w:val="20"/>
          <w:szCs w:val="20"/>
        </w:rPr>
        <w:t>επικαιροποιήσει</w:t>
      </w:r>
      <w:proofErr w:type="spellEnd"/>
      <w:r w:rsidRPr="00401D9E">
        <w:rPr>
          <w:rFonts w:ascii="Arial" w:hAnsi="Arial" w:cs="Arial"/>
          <w:sz w:val="20"/>
          <w:szCs w:val="20"/>
        </w:rPr>
        <w:t xml:space="preserve"> και να διευρύνει το σχετικό νομοθετικό πλαίσιο, όπως επισημαίνει, κατά τη γνώμη μου, σωστά και η Εισηγητική Έκθεση.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Με τα άρθρα, λοιπόν, του Κεφαλαίου αυτού από το 1 έως 109 ενσωματώνεται στην ελληνική έννομη τάξη η Οδηγία που προανέφερα και αφορά τις υπηρεσίες πληρωμών στην εσωτερική αγορά.</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Θεσπίζει κανόνες σχετικά με τη διαφάνεια των όρων και τις απαιτήσεις ενημέρωσης σχετικά με τις υπηρεσίες πληρωμών και καθορίζει τα δικαιώματα και τις υποχρεώσεις των χρηστών υπηρεσιών πληρωμών και των παροχών υπηρεσιών πληρωμών όσον αφορά την παροχή υπηρεσιών πληρωμών ως τακτική απασχόληση ή επιχειρηματική δραστηριότητα.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Υπηρεσίες πληρωμών θεωρούνται, πρωτίστως, υπηρεσίες που επιτρέπουν τις τοποθετήσεις και αναλήψεις μετρητών σε λογαριασμό πληρωμών, καθώς και όλες οι δραστηριότητες που απαιτούνται για τη τήρηση λογαριασμού πληρωμών, η εκτέλεση πράξεων πληρωμής περιλαμβανομένης της μεταφοράς κεφαλαίων σε λογαριασμό πληρωμών που τηρείται σε </w:t>
      </w:r>
      <w:proofErr w:type="spellStart"/>
      <w:r w:rsidRPr="00401D9E">
        <w:rPr>
          <w:rFonts w:ascii="Arial" w:hAnsi="Arial" w:cs="Arial"/>
          <w:sz w:val="20"/>
          <w:szCs w:val="20"/>
        </w:rPr>
        <w:t>πάροχο</w:t>
      </w:r>
      <w:proofErr w:type="spellEnd"/>
      <w:r w:rsidRPr="00401D9E">
        <w:rPr>
          <w:rFonts w:ascii="Arial" w:hAnsi="Arial" w:cs="Arial"/>
          <w:sz w:val="20"/>
          <w:szCs w:val="20"/>
        </w:rPr>
        <w:t xml:space="preserve"> υπηρεσιών πληρωμών του χρήστη ή σε άλλο </w:t>
      </w:r>
      <w:proofErr w:type="spellStart"/>
      <w:r w:rsidRPr="00401D9E">
        <w:rPr>
          <w:rFonts w:ascii="Arial" w:hAnsi="Arial" w:cs="Arial"/>
          <w:sz w:val="20"/>
          <w:szCs w:val="20"/>
        </w:rPr>
        <w:t>πάροχο</w:t>
      </w:r>
      <w:proofErr w:type="spellEnd"/>
      <w:r w:rsidRPr="00401D9E">
        <w:rPr>
          <w:rFonts w:ascii="Arial" w:hAnsi="Arial" w:cs="Arial"/>
          <w:sz w:val="20"/>
          <w:szCs w:val="20"/>
        </w:rPr>
        <w:t xml:space="preserve"> υπηρεσιών πληρωμών ή εκτέλεση πράξεων πληρωμής στο πλαίσιο των οποίων τα χρηματικά ποσά καλύπτονται από πιστωτικό όριο για τη χρήση υπηρεσιών πληρωμών και άλλες λιγότερες διαδεδομένες συναλλαγές.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 xml:space="preserve">Στις διατάξεις της Οδηγίας του νομοσχεδίου, δηλαδή, που την ενσωματώνει εμπίπτουν κατά περίπτωση πράξεις πληρωμής που πραγματοποιούνται σε νόμισμα κράτους - μέλους για </w:t>
      </w:r>
      <w:proofErr w:type="spellStart"/>
      <w:r w:rsidRPr="00401D9E">
        <w:rPr>
          <w:rFonts w:ascii="Arial" w:hAnsi="Arial" w:cs="Arial"/>
          <w:sz w:val="20"/>
          <w:szCs w:val="20"/>
        </w:rPr>
        <w:t>παρόχους</w:t>
      </w:r>
      <w:proofErr w:type="spellEnd"/>
      <w:r w:rsidRPr="00401D9E">
        <w:rPr>
          <w:rFonts w:ascii="Arial" w:hAnsi="Arial" w:cs="Arial"/>
          <w:sz w:val="20"/>
          <w:szCs w:val="20"/>
        </w:rPr>
        <w:t xml:space="preserve"> Ευρωπαϊκού Οικονομικού Χώρου, σε νόμισμα που δεν είναι νόμισμα κράτους, αλλά υπάρχει πληρωμών πληρωτή δικαιούχου βρίσκονται εντός του Ευρωπαϊκού Οικονομικού Χώρου σε ό,τι αφορά τα μέρη της πράξης πληρωμής και τέλος, σε όλα τα νομίσματα, όταν μόνο ο ένας από τους </w:t>
      </w:r>
      <w:proofErr w:type="spellStart"/>
      <w:r w:rsidRPr="00401D9E">
        <w:rPr>
          <w:rFonts w:ascii="Arial" w:hAnsi="Arial" w:cs="Arial"/>
          <w:sz w:val="20"/>
          <w:szCs w:val="20"/>
        </w:rPr>
        <w:t>παρόχους</w:t>
      </w:r>
      <w:proofErr w:type="spellEnd"/>
      <w:r w:rsidRPr="00401D9E">
        <w:rPr>
          <w:rFonts w:ascii="Arial" w:hAnsi="Arial" w:cs="Arial"/>
          <w:sz w:val="20"/>
          <w:szCs w:val="20"/>
        </w:rPr>
        <w:t xml:space="preserve"> υπηρεσιών πληρωμών βρίσκεται εντός Ευρωπαϊκού Οικονομικού Χώρου.</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 Στη χώρα μας, στις διατάξεις αυτές εμπίπτουν κυρίως τα πιστωτικά ιδρύματα, το Ταμείο Παρακαταθηκών και Δανείων, Ιδρύματα Ηλεκτρονικού Χρήματος, κυρίως, δύο, αυτά που χρησιμοποιούνται για την πληρωμή μέσω πιστωτικών καρτών και την εκκαθάριση, μερικά άλλα ιδρύματα πληρωμής πού έχουν γνωστοποιήσει την πρόθεσή τους να παρέχουν υπηρεσίες στην Ελλάδα, τα ΕΛΤΑ στο βαθμό που λειτουργούν ως Γραφείο Ταχυδρομικών Επιταγών εξουσιοδοτημένο βάσει της ελληνικής νομοθεσίας και η Τράπεζα της Ελλάδος και το Δημόσιο, όταν ενεργούν ως εθνικές αρχές.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Γενικά οι διατάξεις για τις πληρωμές περιλαμβάνουν τους όρους και τις προϋποθέσεις </w:t>
      </w:r>
      <w:proofErr w:type="spellStart"/>
      <w:r w:rsidRPr="00401D9E">
        <w:rPr>
          <w:rFonts w:ascii="Arial" w:hAnsi="Arial" w:cs="Arial"/>
          <w:sz w:val="20"/>
          <w:szCs w:val="20"/>
        </w:rPr>
        <w:t>αδειοδότησης</w:t>
      </w:r>
      <w:proofErr w:type="spellEnd"/>
      <w:r w:rsidRPr="00401D9E">
        <w:rPr>
          <w:rFonts w:ascii="Arial" w:hAnsi="Arial" w:cs="Arial"/>
          <w:sz w:val="20"/>
          <w:szCs w:val="20"/>
        </w:rPr>
        <w:t xml:space="preserve"> των παροχών υπηρεσιών πληρωμών, τους μηχανισμούς εσωτερικού ελέγχου, τα θεσμικά εργαλεία που έχουν η Τράπεζα της Ελλάδος, η οποία παραμένει αρμόδια εποπτική αρχή για </w:t>
      </w:r>
      <w:proofErr w:type="spellStart"/>
      <w:r w:rsidRPr="00401D9E">
        <w:rPr>
          <w:rFonts w:ascii="Arial" w:hAnsi="Arial" w:cs="Arial"/>
          <w:sz w:val="20"/>
          <w:szCs w:val="20"/>
        </w:rPr>
        <w:t>αδειοδότηση</w:t>
      </w:r>
      <w:proofErr w:type="spellEnd"/>
      <w:r w:rsidRPr="00401D9E">
        <w:rPr>
          <w:rFonts w:ascii="Arial" w:hAnsi="Arial" w:cs="Arial"/>
          <w:sz w:val="20"/>
          <w:szCs w:val="20"/>
        </w:rPr>
        <w:t xml:space="preserve"> και την εποπτεία ιδρυμάτων πληρωμών και η Γενική Γραμματεία Εμπορίου και Προστασίας του Καταναλωτή του Υπουργείου Οικονομίας και Ανάπτυξης, η οποία συνεχίζει να ελέγχει τη τήρηση των διατάξεων περί διαφάνειας των όρων και απαιτήσεων ενημέρωσης και επιπλέον, θεσπίζονται διατάξεις για την επιβολή κυρώσεων και τη λήψη μέτρων για τη διαφάνεια των όρων και τις απαιτήσεις ενημέρωσης που διέπουν της υπηρεσίας πληρωμών, τα δικαιώματα και τις υποχρεώσεις σχετικά με την παροχή και τη χρήση υπηρεσιών πληρωμών.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Ειδικότερα και σύμφωνα με την Αιτιολογική Έκθεση σε σχέση με το υφιστάμενο καταργούμενο με το σχετικό άρθρο του νομοσχεδίου προ ισχύον πλαίσιο, όπως είπα του νόμου 3862/2010.</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 xml:space="preserve">Με το συγκεκριμένο σχέδιο νόμου διευρύνεται το φάσμα των υπηρεσιών πληρωμών, ώστε να λάβω υπ’ </w:t>
      </w:r>
      <w:proofErr w:type="spellStart"/>
      <w:r w:rsidRPr="00401D9E">
        <w:rPr>
          <w:rFonts w:ascii="Arial" w:hAnsi="Arial" w:cs="Arial"/>
          <w:sz w:val="20"/>
          <w:szCs w:val="20"/>
        </w:rPr>
        <w:t>όψιν</w:t>
      </w:r>
      <w:proofErr w:type="spellEnd"/>
      <w:r w:rsidRPr="00401D9E">
        <w:rPr>
          <w:rFonts w:ascii="Arial" w:hAnsi="Arial" w:cs="Arial"/>
          <w:sz w:val="20"/>
          <w:szCs w:val="20"/>
        </w:rPr>
        <w:t xml:space="preserve"> τις υπηρεσίες εκκίνησης πράξης πληρωμής και τις υπηρεσίες πληροφοριών λογαριασμού, οι οποίες μέχρι σήμερα ήταν αρρύθμιστες.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Διευρύνει το πεδίο εφαρμογής περιλαμβάνοντας πράξεις πληρωμής με τρίτες χώρες, όταν ο ένας από τους </w:t>
      </w:r>
      <w:proofErr w:type="spellStart"/>
      <w:r w:rsidRPr="00401D9E">
        <w:rPr>
          <w:rFonts w:ascii="Arial" w:hAnsi="Arial" w:cs="Arial"/>
          <w:sz w:val="20"/>
          <w:szCs w:val="20"/>
        </w:rPr>
        <w:t>παρόχους</w:t>
      </w:r>
      <w:proofErr w:type="spellEnd"/>
      <w:r w:rsidRPr="00401D9E">
        <w:rPr>
          <w:rFonts w:ascii="Arial" w:hAnsi="Arial" w:cs="Arial"/>
          <w:sz w:val="20"/>
          <w:szCs w:val="20"/>
        </w:rPr>
        <w:t xml:space="preserve"> βρίσκεται εκτός Ευρωπαϊκού Οικονομικού Χώρου.</w:t>
      </w:r>
    </w:p>
    <w:p w:rsidR="003F2103" w:rsidRPr="00401D9E" w:rsidRDefault="00E022CA" w:rsidP="006B665E">
      <w:pPr>
        <w:spacing w:line="480" w:lineRule="auto"/>
        <w:ind w:firstLine="720"/>
        <w:jc w:val="both"/>
        <w:rPr>
          <w:rFonts w:ascii="Arial" w:hAnsi="Arial" w:cs="Arial"/>
          <w:sz w:val="20"/>
          <w:szCs w:val="20"/>
        </w:rPr>
      </w:pPr>
      <w:proofErr w:type="spellStart"/>
      <w:r w:rsidRPr="00401D9E">
        <w:rPr>
          <w:rFonts w:ascii="Arial" w:hAnsi="Arial" w:cs="Arial"/>
          <w:sz w:val="20"/>
          <w:szCs w:val="20"/>
        </w:rPr>
        <w:t>Επικαι</w:t>
      </w:r>
      <w:r w:rsidR="003F2103" w:rsidRPr="00401D9E">
        <w:rPr>
          <w:rFonts w:ascii="Arial" w:hAnsi="Arial" w:cs="Arial"/>
          <w:sz w:val="20"/>
          <w:szCs w:val="20"/>
        </w:rPr>
        <w:t>ροποιεί</w:t>
      </w:r>
      <w:proofErr w:type="spellEnd"/>
      <w:r w:rsidR="003F2103" w:rsidRPr="00401D9E">
        <w:rPr>
          <w:rFonts w:ascii="Arial" w:hAnsi="Arial" w:cs="Arial"/>
          <w:sz w:val="20"/>
          <w:szCs w:val="20"/>
        </w:rPr>
        <w:t xml:space="preserve"> τις εξαιρουμένης υπηρεσίας πληρωμών με στόχο την νομική σαφήνεια.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Ενισχύει τη συνεργασία και την ανταλλαγή πληροφοριών μεταξύ των αρμοδίων αρχών των κρατών - μελών του Ευρωπαϊκού Οικονομικού Χώρου.</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Εισάγει ενισχυμένα μέτρα ασφάλειας για όλους τους </w:t>
      </w:r>
      <w:proofErr w:type="spellStart"/>
      <w:r w:rsidRPr="00401D9E">
        <w:rPr>
          <w:rFonts w:ascii="Arial" w:hAnsi="Arial" w:cs="Arial"/>
          <w:sz w:val="20"/>
          <w:szCs w:val="20"/>
        </w:rPr>
        <w:t>παρόχους</w:t>
      </w:r>
      <w:proofErr w:type="spellEnd"/>
      <w:r w:rsidRPr="00401D9E">
        <w:rPr>
          <w:rFonts w:ascii="Arial" w:hAnsi="Arial" w:cs="Arial"/>
          <w:sz w:val="20"/>
          <w:szCs w:val="20"/>
        </w:rPr>
        <w:t xml:space="preserve"> υπηρεσιών πληρωμών.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Καθιερώνει την υπερχρέωση των παροχών υπηρεσιών πληρωμών να θεσπίζουν διαδικασίες για τη διαχείριση παραπόνων, καθώς και προθεσμίες για την επίλυσή τους.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Το νομοσχέδιο διαρθρώνεται σε έξι (</w:t>
      </w:r>
      <w:r w:rsidRPr="00401D9E">
        <w:rPr>
          <w:rFonts w:ascii="Arial" w:hAnsi="Arial" w:cs="Arial"/>
          <w:sz w:val="20"/>
          <w:szCs w:val="20"/>
          <w:lang w:val="en-US"/>
        </w:rPr>
        <w:t>VI</w:t>
      </w:r>
      <w:r w:rsidRPr="00401D9E">
        <w:rPr>
          <w:rFonts w:ascii="Arial" w:hAnsi="Arial" w:cs="Arial"/>
          <w:sz w:val="20"/>
          <w:szCs w:val="20"/>
        </w:rPr>
        <w:t>) Τίτλους.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Ο Τίτλος </w:t>
      </w:r>
      <w:r w:rsidRPr="00401D9E">
        <w:rPr>
          <w:rFonts w:ascii="Arial" w:hAnsi="Arial" w:cs="Arial"/>
          <w:sz w:val="20"/>
          <w:szCs w:val="20"/>
          <w:lang w:val="en-US"/>
        </w:rPr>
        <w:t>I</w:t>
      </w:r>
      <w:r w:rsidRPr="00401D9E">
        <w:rPr>
          <w:rFonts w:ascii="Arial" w:hAnsi="Arial" w:cs="Arial"/>
          <w:sz w:val="20"/>
          <w:szCs w:val="20"/>
        </w:rPr>
        <w:t xml:space="preserve">, από τα άρθρα 1 έως 4, περιλαμβάνει τους σκοπούς της νομοθεσίας.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Ο Τίτλος ΙΙ, από τα άρθρα 5 έως 37, όπου στα πρώτα άρθρα από το 5 έως 34, αναφέρεται στα ιδρύματα πληρωμών και στα επόμενα άρθρα, από το 35 έως 37, στην πρόσβαση στα συστήματα.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 Ο Τίτλος ΙΙΙ, από τα άρθρα 38 έως 60, αναφέρεται στη διαφάνεια των όρων.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Ο Τίτλος </w:t>
      </w:r>
      <w:r w:rsidRPr="00401D9E">
        <w:rPr>
          <w:rFonts w:ascii="Arial" w:hAnsi="Arial" w:cs="Arial"/>
          <w:sz w:val="20"/>
          <w:szCs w:val="20"/>
          <w:lang w:val="en-US"/>
        </w:rPr>
        <w:t>IV</w:t>
      </w:r>
      <w:r w:rsidRPr="00401D9E">
        <w:rPr>
          <w:rFonts w:ascii="Arial" w:hAnsi="Arial" w:cs="Arial"/>
          <w:sz w:val="20"/>
          <w:szCs w:val="20"/>
        </w:rPr>
        <w:t>,</w:t>
      </w:r>
      <w:r w:rsidR="00E022CA" w:rsidRPr="00401D9E">
        <w:rPr>
          <w:rFonts w:ascii="Arial" w:hAnsi="Arial" w:cs="Arial"/>
          <w:sz w:val="20"/>
          <w:szCs w:val="20"/>
        </w:rPr>
        <w:t xml:space="preserve"> από άρθρα 61 έως 101</w:t>
      </w:r>
      <w:r w:rsidRPr="00401D9E">
        <w:rPr>
          <w:rFonts w:ascii="Arial" w:hAnsi="Arial" w:cs="Arial"/>
          <w:sz w:val="20"/>
          <w:szCs w:val="20"/>
        </w:rPr>
        <w:t>, αναφέρεται στα δικαιώματα και τις υποχρεώσεις χρηστών.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 Ο Τίτλος </w:t>
      </w:r>
      <w:r w:rsidRPr="00401D9E">
        <w:rPr>
          <w:rFonts w:ascii="Arial" w:hAnsi="Arial" w:cs="Arial"/>
          <w:sz w:val="20"/>
          <w:szCs w:val="20"/>
          <w:lang w:val="en-US"/>
        </w:rPr>
        <w:t>V</w:t>
      </w:r>
      <w:r w:rsidRPr="00401D9E">
        <w:rPr>
          <w:rFonts w:ascii="Arial" w:hAnsi="Arial" w:cs="Arial"/>
          <w:sz w:val="20"/>
          <w:szCs w:val="20"/>
        </w:rPr>
        <w:t>, με το άρθρο 102, αναφέρεται στις υποχρεώσεις ενημέρωσης των καταναλωτών. Για αυτό έθεσα και θέμα να έρθει εδώ στην Επιτροπή μας και να μας ενημερώσει ο αντίστοιχος υπεύθυνος.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Ο Τίτλος </w:t>
      </w:r>
      <w:r w:rsidRPr="00401D9E">
        <w:rPr>
          <w:rFonts w:ascii="Arial" w:hAnsi="Arial" w:cs="Arial"/>
          <w:sz w:val="20"/>
          <w:szCs w:val="20"/>
          <w:lang w:val="en-US"/>
        </w:rPr>
        <w:t>VI</w:t>
      </w:r>
      <w:r w:rsidRPr="00401D9E">
        <w:rPr>
          <w:rFonts w:ascii="Arial" w:hAnsi="Arial" w:cs="Arial"/>
          <w:sz w:val="20"/>
          <w:szCs w:val="20"/>
        </w:rPr>
        <w:t>, με τα άρθρα 103 έως 110, έχει τις τελικές και τις μεταβατικές διατάξεις.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Αυτό είναι το Κεφάλαιο 1 του νομοσχεδίου που αναφέρεται, κυρίες και κύριοι συνάδελφοι, στην </w:t>
      </w:r>
      <w:proofErr w:type="spellStart"/>
      <w:r w:rsidRPr="00401D9E">
        <w:rPr>
          <w:rFonts w:ascii="Arial" w:hAnsi="Arial" w:cs="Arial"/>
          <w:sz w:val="20"/>
          <w:szCs w:val="20"/>
        </w:rPr>
        <w:t>ενσωματούμενη</w:t>
      </w:r>
      <w:proofErr w:type="spellEnd"/>
      <w:r w:rsidRPr="00401D9E">
        <w:rPr>
          <w:rFonts w:ascii="Arial" w:hAnsi="Arial" w:cs="Arial"/>
          <w:sz w:val="20"/>
          <w:szCs w:val="20"/>
        </w:rPr>
        <w:t xml:space="preserve"> Οδηγία.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Επίσης, έχουμε, Μέρος 2ο του νομοσχεδίου που είναι οι διατάξεις του Υπουργείου Οικονομικών, για τις οποίες θα κάνω μια πολιτική αναφορά σε ορισμένα άρθρα, μια και κύριε Πρόεδρε, θα έχουμε την ευκαιρία στην αυριανή συζήτηση να τοποθετηθούμε αναλυτικά σε όλα τα άρθρα.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Ήθελα να επισημάνω κάτι που, ενδεχομένως, έχει διαλάθει την προσοχή των συναδέλφων, ότι με το άρθρο 112 δίνεται η δυνατότητα μετεγγραφής πράξης χωρίς δήλωση του Φόρου Κληρονομιάς, με την ευθύνη που αναλαμβάνει ο έφορος να ειδοποιήσει τον υπόχρεο, συνήθως τον αγοραστή. Θέλω να επισημάνω την προσοχή σας, ότι αυτό έχει να κάνει με τη διευκόλυνση των πλειστηριασμών και βρίσκονται σε εξέλιξη οι ηλεκτρονικοί πλειστηριασμοί και από 1 Μαΐου οι ηλεκτρονικοί πλειστηριασμοί επεκτείνονται και στις ΔΟΥ.</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Επίσης, ήθελα να αναφερθώ στο άρθρο 114, στην παράταση, δηλαδή, της προηγούμενης ρύθμισης και για το 2017, να εμπίπτουν στις διαδικασίες της φορολογίας της κλίμακας των μισθωτών υπηρεσιών και να έχουν το αφορολόγητο και αυτοί που έχουν περιστασιακά εισοδήματα, η οποία, όπως σωστά ειπώθηκε, πρέπει να γίνει πάγια ρύθμιση.</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Επίσης, ήθελα να κάνω μια αναφορά στα ζητήματα που διαλαμβάνονται στο άρθρο 117. Το άρθρο αυτό, ενδεχόμενα σωστά έχει ρυθμίσεις που αναφέρεται στις μετατροπές οχημάτων και στο τρόπο του υπολογισμού της αξίας του εκτελωνισμού.</w:t>
      </w:r>
    </w:p>
    <w:p w:rsidR="009F0AE7"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Κυρία Υπουργέ, θέλω να ξαναδείτε με πάρα πολύ μεγάλη προσοχή τον τρόπο, με τον οποίον νομοθετήσατε την ταξινόμηση της ιδιωτικής χρήσης αυτοκινήτων. Διότι έχουμε πληροφορίες και αυτές είναι επίσημες από έγγραφα της Ομοσπονδίας των Τελωνειακών, ότι η κλιμάκωση της εμπορικής αξίας, δηλαδή, όταν αλλάζει για 1 ευρώ η αξία να πολλαπλασιάζεται το Τέλος Ταξινόμησης, έχει οδηγήσει σε πάρα πολλές παρασπ</w:t>
      </w:r>
      <w:r w:rsidR="00E022CA" w:rsidRPr="00401D9E">
        <w:rPr>
          <w:rFonts w:ascii="Arial" w:hAnsi="Arial" w:cs="Arial"/>
          <w:sz w:val="20"/>
          <w:szCs w:val="20"/>
        </w:rPr>
        <w:t>ονδίες και είναι απορίας άξιο πώ</w:t>
      </w:r>
      <w:r w:rsidRPr="00401D9E">
        <w:rPr>
          <w:rFonts w:ascii="Arial" w:hAnsi="Arial" w:cs="Arial"/>
          <w:sz w:val="20"/>
          <w:szCs w:val="20"/>
        </w:rPr>
        <w:t xml:space="preserve">ς οι λιανικές τιμές δεν αναρτώνται, ώστε να ξεχνούμε ότι αυτό το σύστημα λειτουργεί με διαφάνεια.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Η εκτίμηση είναι, ότι υπάρχει απώλεια εσόδων, διότι όταν γίνεται αλλαγή για 1 € της κλίμακας, γίνεται μεθόδευση και πολλά αυτοκίνητα ταξινομούνται σε γειτονικές χώρες της Ε.Ε. και έρχονται στη χώρα μας με λιγότερα τέλη κυκλοφορίας.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Νομίζω, ότι μπορεί να μην έχει το άρθρο 117 αναφορά σε αυτές τις διατάξεις, όμως έχει αναφορά στις διατάξεις περί του εκτελωνισμού των οχημάτων.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Επίσης, ήθελα να αναφερθώ στο άρθρο 22 που έχει να κάνει με τους πίνακες </w:t>
      </w:r>
      <w:proofErr w:type="spellStart"/>
      <w:r w:rsidRPr="00401D9E">
        <w:rPr>
          <w:rFonts w:ascii="Arial" w:hAnsi="Arial" w:cs="Arial"/>
          <w:sz w:val="20"/>
          <w:szCs w:val="20"/>
        </w:rPr>
        <w:t>διοριστέων</w:t>
      </w:r>
      <w:proofErr w:type="spellEnd"/>
      <w:r w:rsidRPr="00401D9E">
        <w:rPr>
          <w:rFonts w:ascii="Arial" w:hAnsi="Arial" w:cs="Arial"/>
          <w:sz w:val="20"/>
          <w:szCs w:val="20"/>
        </w:rPr>
        <w:t xml:space="preserve"> στην ΑΑΔΕ.</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Επειδή ξέρουμε τις ανάγκες σε προσωπικό της ΑΑΔΕ, επειδή ξέρουμε ποιες είναι οι γραφειοκρατικές διαδικασίες και πώς καθυστερούν οι προσλήψεις, επειδή ξέρουμε, ότι σωστά προβλέπονται καινούργιες οργανικές θέσεις, συμφωνούμε για την επέκταση του πίνακα που αφορά την προτελευταία προκήρυξη για την ΑΑΔΕ από εννέα μήνες σε τρία χρόνια, γιατί αυτός ο διαγωνισμός είχε γίνει με συγκεκριμένα κριτήρια και αναφορά σε συγκεκριμένα πτυχία.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Το να επεκτείνουμε, όμως, γενικά και αορίστως όλους τους πίνακες των προσλήψεων, δηλαδή, για όλους τους φορείς του Δημοσίου, χωρίς να υπάρχει πρόβλεψη για τα συγκεκριμένα κριτήρια, πτυχία και προσόντα δεν συμφωνούμε, είναι λάθος.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Εν πάση </w:t>
      </w:r>
      <w:proofErr w:type="spellStart"/>
      <w:r w:rsidRPr="00401D9E">
        <w:rPr>
          <w:rFonts w:ascii="Arial" w:hAnsi="Arial" w:cs="Arial"/>
          <w:sz w:val="20"/>
          <w:szCs w:val="20"/>
        </w:rPr>
        <w:t>περιπτώσει</w:t>
      </w:r>
      <w:proofErr w:type="spellEnd"/>
      <w:r w:rsidRPr="00401D9E">
        <w:rPr>
          <w:rFonts w:ascii="Arial" w:hAnsi="Arial" w:cs="Arial"/>
          <w:sz w:val="20"/>
          <w:szCs w:val="20"/>
        </w:rPr>
        <w:t>, κυρία Υπουργέ, σας έχω ξαναπεί ότι πρέπει να δείτε, ότι αυτοί που ήταν στην 2Κ και ήρθαν να προσληφθούν και μετά αποχώρησαν και δημιουργούν καινούργια κενά, αυτό έχει να κάνει με το ότι δεν λύσατε ακόμα το θέμα της προσωπικής διαφοράς, παρότι είχατε πει εσείς και ο κ. Τσακαλώτος ότι θα το λύσετε. Μάλιστα, στην τελευταία παράσταση διαμαρτυρίας τους είπατε κάτι περί καινούργιου μισθολογίου.</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Λύστε, λοιπόν, το θέμα της προσωπικής διαφοράς και μετά κάνετε ό,τι θέλετε και θα τα βρούμε.</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Εάν δεν λύσετε αυτό το θέμα, εργαζόμενοι με υψηλά προσόντα, οι οποίοι μπορούν να ανταποκριθούν άμεσα στις ανάγκες των ελεγκτικών διαδικασιών του Υπουργείου, δεν θα έρθουν και θα σας έρχονται αυτοί από την κινητικότητα, οι οποίοι έρχονται οι περισσότεροι να περάσουν τον υπόλοιπο χρόνο του εργασιακού τους βίου, επειδή πήραν ένα πτυχίο κάποια στιγμή και καλά έκαναν και το πήραν, αλλά ενδεχόμενα δεν κάνουν για τις δουλειές που τους θέλουμε.</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Τώρα το άρθρο 123 είναι αυτό που είπα, ότι δεν ξεφεύγετε την πεπατημένη, αλλά σας έχει γίνει «η έξις δευτέρα φύσις».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 xml:space="preserve">Σε μια Υπηρεσία, δηλαδή, που έχει περίπου 15.000 υπαλλήλους, εκ των οποίων οι μισοί είναι υψηλών προσόντων ( μεταπτυχιακά, διδακτορικά, ξένες γλώσσες) δεν φτάνουν για γραμματειακή υποστήριξη του Δ.Σ. της ΑΑΔΕ και του κ. Διοικητή και πρέπει να πάρουμε τρεις μετακλητούς;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Για όνομα του Θεού!</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Δεν έχει σημασία τόσο ο αριθμός και το κόστος όσο το παράδειγμα που δίνετε.</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Ήθελα να αναφερθώ, επίσης, στο άρθρο 24 για την κινητικότητα.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Εντάξει, να καλύψουμε τους υπαλλήλους του Υπουργείου Οικονομικών που πήγαν στην ΑΑΔΕ, αλλά η κινητικότητα των υπολοίπων πρέπει να περνάει από ορισμένους κανόνες που τους διασφαλίζει το Υπηρεσιακό Συμβούλιο και όχι με απόφαση του Διοικητή.</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Έρχομαι τώρα σε ένα άλλο άρθρο, το οποίο είναι χαρακτηριστικό του τι γίνεται στις μέρες μας.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Στο άρθρο 136, ενώ εσείς οι ίδιοι νομοθετήσατε με το άρθρο 381 του ν.4512 τη δημιουργία της Διεύθυνσης Ερευνών Οικονομικού Εγκλήματος και προβλέψατε, ότι θα ξαναπάρετε πίσ</w:t>
      </w:r>
      <w:r w:rsidR="006B665E" w:rsidRPr="00401D9E">
        <w:rPr>
          <w:rFonts w:ascii="Arial" w:hAnsi="Arial" w:cs="Arial"/>
          <w:sz w:val="20"/>
          <w:szCs w:val="20"/>
        </w:rPr>
        <w:t>ω τις υποθέσεις που ήταν στην Α</w:t>
      </w:r>
      <w:r w:rsidRPr="00401D9E">
        <w:rPr>
          <w:rFonts w:ascii="Arial" w:hAnsi="Arial" w:cs="Arial"/>
          <w:sz w:val="20"/>
          <w:szCs w:val="20"/>
        </w:rPr>
        <w:t>Α</w:t>
      </w:r>
      <w:r w:rsidR="006B665E" w:rsidRPr="00401D9E">
        <w:rPr>
          <w:rFonts w:ascii="Arial" w:hAnsi="Arial" w:cs="Arial"/>
          <w:sz w:val="20"/>
          <w:szCs w:val="20"/>
        </w:rPr>
        <w:t>Δ</w:t>
      </w:r>
      <w:r w:rsidRPr="00401D9E">
        <w:rPr>
          <w:rFonts w:ascii="Arial" w:hAnsi="Arial" w:cs="Arial"/>
          <w:sz w:val="20"/>
          <w:szCs w:val="20"/>
        </w:rPr>
        <w:t>Ε με εισαγγελική παραγγελία για να τις ελέγξει ένα σώμα ελεγχόμενο και το είχαμε καταγγείλει αυτό, τώρα επιβεβαιώνετε τις καταγγελίες μας. Ενώ προβλέπατε στο σχετικό άρθρο του νομοσχεδίου, ότι θα επιλεγούν οι προϊστάμενοι αυτής της υπηρεσίας με βάση τους γενικούς κανόνες που έχει θεσπίσει το Υπουργείο Δημόσιας Διοίκησης για τις επιλογές των προϊσταμένων, τώρα αυτή την αρμοδιότητα την πάτε στο Διοικητή.</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Άρα, λοιπόν, παίρνουμε όποιους υπαλλήλους θέλουμε, τους πάμε εκεί, γυρίζουμε πίσω τις υποθέσεις από τους εισαγγελείς, δεν καταλαβαί</w:t>
      </w:r>
      <w:r w:rsidR="006B665E" w:rsidRPr="00401D9E">
        <w:rPr>
          <w:rFonts w:ascii="Arial" w:hAnsi="Arial" w:cs="Arial"/>
          <w:sz w:val="20"/>
          <w:szCs w:val="20"/>
        </w:rPr>
        <w:t>νω γιατί τις παίρνετε από την Α</w:t>
      </w:r>
      <w:r w:rsidRPr="00401D9E">
        <w:rPr>
          <w:rFonts w:ascii="Arial" w:hAnsi="Arial" w:cs="Arial"/>
          <w:sz w:val="20"/>
          <w:szCs w:val="20"/>
        </w:rPr>
        <w:t>Α</w:t>
      </w:r>
      <w:r w:rsidR="006B665E" w:rsidRPr="00401D9E">
        <w:rPr>
          <w:rFonts w:ascii="Arial" w:hAnsi="Arial" w:cs="Arial"/>
          <w:sz w:val="20"/>
          <w:szCs w:val="20"/>
        </w:rPr>
        <w:t>Δ</w:t>
      </w:r>
      <w:r w:rsidRPr="00401D9E">
        <w:rPr>
          <w:rFonts w:ascii="Arial" w:hAnsi="Arial" w:cs="Arial"/>
          <w:sz w:val="20"/>
          <w:szCs w:val="20"/>
        </w:rPr>
        <w:t>Ε και σε ποιους θα τις δώσετε και βάζετε και τους προϊσταμένους της αρεσκείας σας;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Τι μεθοδεύετε θα το δούμε σε λίγο καιρό είναι σίγουρο.</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Πάντως, είναι μια διάταξη χαρακτηριστική που σας διακρίνει σε όλες σας τις πράξεις που έχετε κάνει μέχρι σήμερα και πολλές </w:t>
      </w:r>
      <w:r w:rsidR="003F72F7" w:rsidRPr="00401D9E">
        <w:rPr>
          <w:rFonts w:ascii="Arial" w:hAnsi="Arial" w:cs="Arial"/>
          <w:sz w:val="20"/>
          <w:szCs w:val="20"/>
        </w:rPr>
        <w:t>φορές αυτό που λένε «εξ όνυχος το λέ</w:t>
      </w:r>
      <w:r w:rsidRPr="00401D9E">
        <w:rPr>
          <w:rFonts w:ascii="Arial" w:hAnsi="Arial" w:cs="Arial"/>
          <w:sz w:val="20"/>
          <w:szCs w:val="20"/>
        </w:rPr>
        <w:t>οντα» επιβεβαιώνεται από τις δικές μας πράξεις.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Έρχομαι τώρα στο άρθρο 138 για να δούμε τι ακριβώς συμβαίνει.</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Επειδή εσείς είστε η παράταξη που δεν έχετε σχέση με εκείνους που κατέστρεψαν τη χώρα, με τη διαφθορά, με τη διαπλοκή, με το κουκούλωμα των υποθέσεων, αλλά είστε της διαφάνειας, της απόδοσης της δικαιοσύνης, του καταλογισμού των ευθυνών κ.λπ., εδώ μας φέρνετε μια διάταξη, η οποία λέει, ότι όπως αναφέρεται και στην Εισηγητική Έκθεση έχουμε 6000 υποθέσεις που ήταν αρχικά στο Σώμα Επιθεωρητών και μετά πέρασαν στη Γενική Διεύθυνση Δημοσιονομικών Ελέγχων, οι οποίες δεν έχουν διεκπεραιωθεί.</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Εσείς τα γράφετε όλα αυτά στην Αιτιολογική σας Έκθεση και παρατείνετε τη θητεία των ελεγκτών για όλες αυτές τις υποθέσεις και συστήνετε μια Επιτροπή να αξιολογήσει ποιες από αυτές πρέπει να ελεγχθούν ή να πάνε στο αρχείο.</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Εγώ ερωτώ, λοιπόν, και πέστε μου στην απάντησή σας στην Ολομέλεια ή αύριο, από τις 6000 υποθέσεις αυτές έχει γίνει κανένας καταλογισμός; Έχουν αποδοθεί ευθύνες σε κανέναν;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Είστε, δηλαδή, τρία χρόνια Κυβέρνηση και δεν μπορείτε να μας πείτε – ας πούμε,  ότι είχαν ευθύνη οι προηγούμενοι για το τρόπο που τα χειρίστηκαν – αν ό,τι κληρονομήσατε από το παρελθόν και ό,τι έχει προκύψει στο μέλλον το έχετε λειτουργήσει με κανόνες διαφάνειας και προς όφελος του δημοσίου συμφέροντος.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Κύριε </w:t>
      </w:r>
      <w:proofErr w:type="spellStart"/>
      <w:r w:rsidRPr="00401D9E">
        <w:rPr>
          <w:rFonts w:ascii="Arial" w:hAnsi="Arial" w:cs="Arial"/>
          <w:sz w:val="20"/>
          <w:szCs w:val="20"/>
        </w:rPr>
        <w:t>Αραχωβίτη</w:t>
      </w:r>
      <w:proofErr w:type="spellEnd"/>
      <w:r w:rsidRPr="00401D9E">
        <w:rPr>
          <w:rFonts w:ascii="Arial" w:hAnsi="Arial" w:cs="Arial"/>
          <w:sz w:val="20"/>
          <w:szCs w:val="20"/>
        </w:rPr>
        <w:t xml:space="preserve">, έχετε διαβάσει την Αιτιολογική Έκθεση;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Είναι 6000 δημοσιονομικοί έλεγχοι σε εκκρεμότητα.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Να τα διαβάζετε, λοιπόν, πριν ψηφίζετε, γιατί έχετε πάρει μεγάλη φορά και τα ψηφίζετε όλα.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Εν πάση </w:t>
      </w:r>
      <w:proofErr w:type="spellStart"/>
      <w:r w:rsidRPr="00401D9E">
        <w:rPr>
          <w:rFonts w:ascii="Arial" w:hAnsi="Arial" w:cs="Arial"/>
          <w:sz w:val="20"/>
          <w:szCs w:val="20"/>
        </w:rPr>
        <w:t>περιπτώσει</w:t>
      </w:r>
      <w:proofErr w:type="spellEnd"/>
      <w:r w:rsidRPr="00401D9E">
        <w:rPr>
          <w:rFonts w:ascii="Arial" w:hAnsi="Arial" w:cs="Arial"/>
          <w:sz w:val="20"/>
          <w:szCs w:val="20"/>
        </w:rPr>
        <w:t xml:space="preserve">, κύριε Πρόεδρε, θα το ξαναπώ σε αυτή την αίθουσα. Η εποχή που </w:t>
      </w:r>
      <w:proofErr w:type="spellStart"/>
      <w:r w:rsidRPr="00401D9E">
        <w:rPr>
          <w:rFonts w:ascii="Arial" w:hAnsi="Arial" w:cs="Arial"/>
          <w:sz w:val="20"/>
          <w:szCs w:val="20"/>
        </w:rPr>
        <w:t>τραμπούκιζαν</w:t>
      </w:r>
      <w:proofErr w:type="spellEnd"/>
      <w:r w:rsidRPr="00401D9E">
        <w:rPr>
          <w:rFonts w:ascii="Arial" w:hAnsi="Arial" w:cs="Arial"/>
          <w:sz w:val="20"/>
          <w:szCs w:val="20"/>
        </w:rPr>
        <w:t xml:space="preserve"> εις βάρος μας και μας στερούσαν το λόγο οι συνάδελφοι του ΣΥΡΙΖΑ στις πλατείες και στους δρόμους έχει τελειώσει.</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Τώρα είσαστε απολογούμενοι.</w:t>
      </w:r>
    </w:p>
    <w:p w:rsidR="003F2103" w:rsidRPr="00401D9E" w:rsidRDefault="003F2103" w:rsidP="006B665E">
      <w:pPr>
        <w:spacing w:line="480" w:lineRule="auto"/>
        <w:ind w:firstLine="720"/>
        <w:jc w:val="both"/>
        <w:rPr>
          <w:rFonts w:ascii="Arial" w:hAnsi="Arial" w:cs="Arial"/>
          <w:sz w:val="20"/>
          <w:szCs w:val="20"/>
        </w:rPr>
      </w:pPr>
    </w:p>
    <w:p w:rsidR="003F2103" w:rsidRPr="00401D9E" w:rsidRDefault="003F2103" w:rsidP="006B665E">
      <w:pPr>
        <w:spacing w:line="480" w:lineRule="auto"/>
        <w:ind w:firstLine="720"/>
        <w:jc w:val="both"/>
        <w:rPr>
          <w:rFonts w:ascii="Arial" w:hAnsi="Arial" w:cs="Arial"/>
          <w:sz w:val="20"/>
          <w:szCs w:val="20"/>
        </w:rPr>
      </w:pPr>
    </w:p>
    <w:p w:rsidR="003F2103" w:rsidRPr="00401D9E" w:rsidRDefault="003F2103">
      <w:pPr>
        <w:rPr>
          <w:rFonts w:ascii="Arial" w:hAnsi="Arial" w:cs="Arial"/>
          <w:sz w:val="20"/>
          <w:szCs w:val="20"/>
        </w:rPr>
        <w:sectPr w:rsidR="003F2103" w:rsidRPr="00401D9E">
          <w:headerReference w:type="default" r:id="rId6"/>
          <w:footerReference w:type="default" r:id="rId7"/>
          <w:pgSz w:w="11906" w:h="16838"/>
          <w:pgMar w:top="1440" w:right="1800" w:bottom="1440" w:left="1800" w:header="708" w:footer="708" w:gutter="0"/>
          <w:cols w:space="708"/>
          <w:docGrid w:linePitch="360"/>
        </w:sectPr>
      </w:pP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 xml:space="preserve">ΜΑΚΗΣ ΜΠΑΛΑΟΥΡΑΣ (Πρόεδρος της Επιτροπής): Κύριε Κουτσούκο, ο κ. Αραχωβίτης, το λέω πάλι, κακώς σας διέκοψε. Όμως, δεν </w:t>
      </w:r>
      <w:proofErr w:type="spellStart"/>
      <w:r w:rsidRPr="00401D9E">
        <w:rPr>
          <w:rFonts w:ascii="Arial" w:hAnsi="Arial" w:cs="Arial"/>
          <w:sz w:val="20"/>
          <w:szCs w:val="20"/>
        </w:rPr>
        <w:t>τραμπούκισε</w:t>
      </w:r>
      <w:proofErr w:type="spellEnd"/>
      <w:r w:rsidRPr="00401D9E">
        <w:rPr>
          <w:rFonts w:ascii="Arial" w:hAnsi="Arial" w:cs="Arial"/>
          <w:sz w:val="20"/>
          <w:szCs w:val="20"/>
        </w:rPr>
        <w:t xml:space="preserve">. Σας είπε μια άποψη. Εγώ επίτηδες αφήνω κάποια πράγματα χαλαρά, επειδή είμαστε επιτροπή, δεν είμαστε Ολομέλεια, για να μπορούμε να κουβεντιάζουμε. Δεν θέλετε να σας διακόψει κανένας, είναι δικαίωμά σας, δεν </w:t>
      </w:r>
      <w:proofErr w:type="spellStart"/>
      <w:r w:rsidRPr="00401D9E">
        <w:rPr>
          <w:rFonts w:ascii="Arial" w:hAnsi="Arial" w:cs="Arial"/>
          <w:sz w:val="20"/>
          <w:szCs w:val="20"/>
        </w:rPr>
        <w:t>τραμπούκισε</w:t>
      </w:r>
      <w:proofErr w:type="spellEnd"/>
      <w:r w:rsidRPr="00401D9E">
        <w:rPr>
          <w:rFonts w:ascii="Arial" w:hAnsi="Arial" w:cs="Arial"/>
          <w:sz w:val="20"/>
          <w:szCs w:val="20"/>
        </w:rPr>
        <w:t xml:space="preserve"> όμως ο άνθρωπος. Μην λέμε τέτοια πράγματα.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Ορίστε κύριε Κουτσούκο, έχετε το λόγο.</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ΙΩΑΝΝΗΣ ΚΟΥΤΣΟΥΚΟΣ (Ειδικός Αγορητής της Δημοκρατικής Συμπαράταξης ΠΑΣΟΚ-ΔΗΜΑΡ): Τελευταία αναφορά ήθελα να κάνω στο άρθρο 140.</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 Το άρθρο 140 σπάει το πλαφόν στις αμοιβές των στελεχών, που προέρχονται από το δημόσιο. Δηλαδή, ενώ το πλαφόν είναι τα 4000, τα πάμε στις 8000. Η ερώτηση είναι η εξής, ένας υπάλληλος του δημοσίου, στέλεχος, πολύ καλός και άξιος άνθρωπος, που θα επιλέξει η κυβέρνηση να τον βάλει στον ΟΔΥ, ως διοικητή ή ως αναπληρωτή διοικητή, γιατί πρέπει να πάρει περισσότερα χρήματα; Σε αυτό θέλω μια απάντηση από την κυρία Υπουργό.</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Τέλος, εμείς θα ψηφίσουμε την οδηγία, δεν θα ψηφίσουμε τα ρουσφέτια.</w:t>
      </w:r>
    </w:p>
    <w:p w:rsidR="00BD6EEE" w:rsidRPr="00401D9E" w:rsidRDefault="00BD6EEE" w:rsidP="00787A86">
      <w:pPr>
        <w:autoSpaceDE w:val="0"/>
        <w:autoSpaceDN w:val="0"/>
        <w:adjustRightInd w:val="0"/>
        <w:spacing w:after="0" w:line="480" w:lineRule="auto"/>
        <w:ind w:right="284" w:firstLine="567"/>
        <w:jc w:val="both"/>
        <w:rPr>
          <w:rFonts w:ascii="Arial" w:eastAsia="Times New Roman" w:hAnsi="Arial" w:cs="Arial"/>
          <w:bCs/>
          <w:sz w:val="20"/>
          <w:szCs w:val="20"/>
          <w:lang w:eastAsia="el-GR"/>
        </w:rPr>
      </w:pPr>
      <w:r w:rsidRPr="00401D9E">
        <w:rPr>
          <w:rFonts w:ascii="Arial" w:hAnsi="Arial" w:cs="Arial"/>
          <w:sz w:val="20"/>
          <w:szCs w:val="20"/>
        </w:rPr>
        <w:t>Στο σημείο αυτό γίνεται η β’ ανάγνωση το καταλόγου των μελών της Επιτροπής. Παρόντες ήταν οι Βουλευτές κ.κ.</w:t>
      </w:r>
      <w:r w:rsidR="00787A86" w:rsidRPr="00401D9E">
        <w:rPr>
          <w:rFonts w:ascii="Arial" w:eastAsia="Times New Roman" w:hAnsi="Arial" w:cs="Arial"/>
          <w:bCs/>
          <w:sz w:val="20"/>
          <w:szCs w:val="20"/>
          <w:lang w:eastAsia="el-GR"/>
        </w:rPr>
        <w:t xml:space="preserve"> Χρήστος Αντωνίου, </w:t>
      </w:r>
      <w:r w:rsidR="00787A86" w:rsidRPr="00401D9E">
        <w:rPr>
          <w:rFonts w:ascii="Arial" w:hAnsi="Arial" w:cs="Arial"/>
          <w:sz w:val="20"/>
          <w:szCs w:val="20"/>
        </w:rPr>
        <w:t>Σταύρος</w:t>
      </w:r>
      <w:r w:rsidR="00787A86" w:rsidRPr="00401D9E">
        <w:rPr>
          <w:rFonts w:ascii="Arial" w:eastAsia="Times New Roman" w:hAnsi="Arial" w:cs="Arial"/>
          <w:bCs/>
          <w:sz w:val="20"/>
          <w:szCs w:val="20"/>
          <w:lang w:eastAsia="el-GR"/>
        </w:rPr>
        <w:t xml:space="preserve"> </w:t>
      </w:r>
      <w:r w:rsidR="00787A86" w:rsidRPr="00401D9E">
        <w:rPr>
          <w:rFonts w:ascii="Arial" w:hAnsi="Arial" w:cs="Arial"/>
          <w:sz w:val="20"/>
          <w:szCs w:val="20"/>
        </w:rPr>
        <w:t xml:space="preserve">Αραχωβίτης, </w:t>
      </w:r>
      <w:r w:rsidR="00787A86" w:rsidRPr="00401D9E">
        <w:rPr>
          <w:rFonts w:ascii="Arial" w:eastAsia="Times New Roman" w:hAnsi="Arial" w:cs="Arial"/>
          <w:bCs/>
          <w:sz w:val="20"/>
          <w:szCs w:val="20"/>
          <w:lang w:eastAsia="el-GR"/>
        </w:rPr>
        <w:t xml:space="preserve">Ευαγγελία Βαγιωνάκη, Δημήτριος Ρίζος, Γεώργιος Ακριώτης, Δημήτρης Γάκης, Στάθης Γιαννακίδης, Γιάννης Γκιόλας, Γιώργος Δημαράς, Μαρία Θελερίτη, Αφροδίτη Θεοπεφτάτου, Ιγγλέζη Αικατερίνη, Αϊχάν Καρά Γιουσούφ, Ιωάννης Στέφος, Χρήστος Σιμορέλης, Δημήτριος Μάρδας, Νίκος Παπαδόπουλος, Αθανάσιος Μιχελής, Θεμιστοκλής Μουμουλίδης, Γεράσιμος Μπαλαούρας, Χρήστος Μπγιάλας, Κωνσταντίνος Μορφίδης, Κώστας Παυλίδης, Αναστάσιος Πρατσόλης, Νίκος Συρμαλένιος, Αλέξανδρος Τριανταφυλλίδης, Απόστολος Βεσυρόπουλος, Γεώργιος Βλάχος, Νικόλαος – Γεώργιος Δένδιας, Θεόδωρος Καράογλου, Γεώργιος Καρασμάνης, Χρήστος Σταϊκούρας, Δημήτριος Σταμάτης, Ιωάννης Τραγάκης, Κωνσταντίνος Τσιάρας, Θεόδωρος Φορτσάκης, Ιωάννης Κουτσούκος, </w:t>
      </w:r>
      <w:r w:rsidR="00787A86" w:rsidRPr="00401D9E">
        <w:rPr>
          <w:rFonts w:ascii="Arial" w:hAnsi="Arial" w:cs="Arial"/>
          <w:sz w:val="20"/>
          <w:szCs w:val="20"/>
        </w:rPr>
        <w:t xml:space="preserve">Ανδρέας Λοβέρδος, </w:t>
      </w:r>
      <w:r w:rsidR="00787A86" w:rsidRPr="00401D9E">
        <w:rPr>
          <w:rFonts w:ascii="Arial" w:eastAsia="Times New Roman" w:hAnsi="Arial" w:cs="Arial"/>
          <w:bCs/>
          <w:sz w:val="20"/>
          <w:szCs w:val="20"/>
          <w:lang w:eastAsia="el-GR"/>
        </w:rPr>
        <w:t>Ιωάννης Μανιάτης, Γεώργιος Γερμενής, Ευάγγελος Καρακώστας, Ηλίας Παναγιώταρος, Αθανάσιος Βαρδαλής, Κωνσταντίνος Κατσίκης, Ιωάννης Σαρίδης, Γεώργιος Αμυράς, Θεοχάρης (Χάρης) Θεοχάρης και Νικόλαος Νικολόπουλος.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ΜΑΚΗΣ ΜΠΑΛΑΟΥΡΑΣ (Πρόεδρος της Επιτροπής): Το λόγο έχει ο κ. Καρακώστας.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ΕΥΑΓΓΕΛΟΣ ΚΑΡΑΚΩΣΤΑΣ (Ειδικός Αγορητής του Λαϊκού Συνδέσμου – Χρυσή Αυγή): Ευχαριστώ, κύριε Πρόεδρε.</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Στο πρώτο μέρος, άρθρα 1 έως 110, του υπό ψήφιση σχεδίου νόμου ενσωματώνεται στην ελληνική νομοθεσία η οδηγία 2015/2366 του Ευρωπαϊκού Κοινοβουλίου και του Συμβουλίου  της 25</w:t>
      </w:r>
      <w:r w:rsidRPr="00401D9E">
        <w:rPr>
          <w:rFonts w:ascii="Arial" w:hAnsi="Arial" w:cs="Arial"/>
          <w:sz w:val="20"/>
          <w:szCs w:val="20"/>
          <w:vertAlign w:val="superscript"/>
        </w:rPr>
        <w:t>ης</w:t>
      </w:r>
      <w:r w:rsidRPr="00401D9E">
        <w:rPr>
          <w:rFonts w:ascii="Arial" w:hAnsi="Arial" w:cs="Arial"/>
          <w:sz w:val="20"/>
          <w:szCs w:val="20"/>
        </w:rPr>
        <w:t xml:space="preserve"> Νοεμβρίου 2015, η οποία ρυθμίζει το πλαίσιο, που διέπει τις υπηρεσίες πληρωμών στην εσωτερική αγορά, τροποποιώντας προγενέστερους σχετικούς κανονισμούς και οδηγίες.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Στο δεύτερο μέρος, άρθρα 111 έως 140,  ρυθμίζονται θέματα αρμοδιότητας του Υπουργείου Οικονομικών και συγκεκριμένα αλλαγές στον κώδικα φορολογίας εισοδήματος, στον κώδικα φορολογικής διαδικασίας και στον εθνικό τελωνειακό κώδικα. Εισάγονται διατάξεις που αφορούν στη στελέχωση και στο προσωπικό της ανεξάρτητης αρχής δημοσίων εσόδων, αλλά και σε ειδικότερα θέματα σχετιζόμενα με διάφορες υπηρεσίες και φορείς του δημοσίου τομέα.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Με το συγκεκριμένο σχέδιο νόμου καλούμαστε να αποφασίσουμε για την ενσωμάτωση μιας οδηγίας σχετικά με τη ρύθμιση των υπηρεσιών πληρωμής, σύμφωνα με τα όσα υποστηρίζει η Ευρωπαϊκή Επιτροπή, η αξιολόγηση των τεχνολογικών καινοτομιών πληρωμών, δηλαδή οι κάθε είδους ηλεκτρονικές πληρωμές μέσω κινητών, πιστωτικών και χρεωστικών καρτών, πληρωμές και μεταφορές μέσω τραπεζικών λογαριασμών οδηγεί στο συμπέρασμα πως πρέπει να τροποποιηθούν προγενέστερες οδηγίες, ώστε να διασφαλιστεί η διαφάνεια στο μέγιστο βαθμό.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Αφήνοντας κατά μέρος το γεγονός ότι ως χώρα μέλους της Ε.Ε. δεν καλούμαστε να αποφασίσουμε, αλλά υποχρεωτικά να εντάξουμε στο εθνικό μας δίκαιο μια από τις εκατοντάδες οδηγίες της τεχνοκρατικής ελίτ των Βρυξελλών, οφείλουμε να επισημάνουμε το μείζον, που δεν είναι άλλο από τη δραματική κατάσταση της ελληνικής οικονομίας, όπως αυτή αντικατοπτρίζεται στην καθημερινότητα των Ελλήνων. Σε μια ελληνική οικονομία, δηλαδή, όπου η επιχειρηματικότητα και οι οικογενειακοί προϋπολογισμοί τινάζονται στον αέρα εξαιτίας της </w:t>
      </w:r>
      <w:proofErr w:type="spellStart"/>
      <w:r w:rsidRPr="00401D9E">
        <w:rPr>
          <w:rFonts w:ascii="Arial" w:hAnsi="Arial" w:cs="Arial"/>
          <w:sz w:val="20"/>
          <w:szCs w:val="20"/>
        </w:rPr>
        <w:t>υπερφορολόγησης</w:t>
      </w:r>
      <w:proofErr w:type="spellEnd"/>
      <w:r w:rsidRPr="00401D9E">
        <w:rPr>
          <w:rFonts w:ascii="Arial" w:hAnsi="Arial" w:cs="Arial"/>
          <w:sz w:val="20"/>
          <w:szCs w:val="20"/>
        </w:rPr>
        <w:t xml:space="preserve">. Σύμφωνα, λοιπόν, με τα επίσημα στοιχεία της ΑΑΔΕ οι  φορολογούμενοι, νομικά και φυσικά πρόσωπα, στους οποίους έχουν επιβληθεί αναγκαστικά μέτρα είσπραξης, </w:t>
      </w:r>
      <w:r w:rsidRPr="00401D9E">
        <w:rPr>
          <w:rFonts w:ascii="Arial" w:hAnsi="Arial" w:cs="Arial"/>
          <w:sz w:val="20"/>
          <w:szCs w:val="20"/>
        </w:rPr>
        <w:lastRenderedPageBreak/>
        <w:t xml:space="preserve">εκτοξεύτηκαν από 695.000 περίπου στο τέλος του 2015, σε 1.088.000 στο τέλος Φεβρουαρίου του 2018, γεγονός το οποίο πιστοποιεί τον ληστρικό χαρακτήρα της φορολόγησης.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Οι ηλεκτρονικές πληρωμές έχουν αυξηθεί μέσω της χρήσης πιστωτικών καρτών και ο ιδιωτικός δανεισμός αυξάνεται δραματικά καθιστώντας αναπόφευκτη την μελλοντική του έκρηξη, που θα συνταράξει τα θεμέλια του ίδιου του τραπεζικού συστήματος. Μπορεί η συγκεκριμένη οδηγία να παρουσιάζεται ως αναγκαία για να διευθετήσει υποτίθεται θέματα πληρωμών, αλλά η πραγματικότητα είναι σαφώς διαφορετική. Στόχο</w:t>
      </w:r>
      <w:r w:rsidR="009A4F5D" w:rsidRPr="00401D9E">
        <w:rPr>
          <w:rFonts w:ascii="Arial" w:hAnsi="Arial" w:cs="Arial"/>
          <w:sz w:val="20"/>
          <w:szCs w:val="20"/>
        </w:rPr>
        <w:t>ς</w:t>
      </w:r>
      <w:r w:rsidRPr="00401D9E">
        <w:rPr>
          <w:rFonts w:ascii="Arial" w:hAnsi="Arial" w:cs="Arial"/>
          <w:sz w:val="20"/>
          <w:szCs w:val="20"/>
        </w:rPr>
        <w:t xml:space="preserve"> της δεν είναι τίποτα λιγότερο από την υποδούλωση των καταναλωτών σε ηλεκτρονικές πληρωμές με μια και μόνο προοπτική, την </w:t>
      </w:r>
      <w:proofErr w:type="spellStart"/>
      <w:r w:rsidRPr="00401D9E">
        <w:rPr>
          <w:rFonts w:ascii="Arial" w:hAnsi="Arial" w:cs="Arial"/>
          <w:sz w:val="20"/>
          <w:szCs w:val="20"/>
        </w:rPr>
        <w:t>αποϋλοποίηση</w:t>
      </w:r>
      <w:proofErr w:type="spellEnd"/>
      <w:r w:rsidRPr="00401D9E">
        <w:rPr>
          <w:rFonts w:ascii="Arial" w:hAnsi="Arial" w:cs="Arial"/>
          <w:sz w:val="20"/>
          <w:szCs w:val="20"/>
        </w:rPr>
        <w:t xml:space="preserve"> του χρήματος μέσω των ηλεκτρονικών συναλλαγών, ώστε όλα τα ρευστά διαθέσιμα να παραμένουν στις τράπεζες, οι οποίες θα διαχειρίζονται μέσω τοκογλυφικών τόκων, δημιουργώντας χρέη στα νοικοκυριά για διαρκώς αυξανόμενες και σε πολλές περιπτώσεις πλασματικές ανάγκες. Με τον τρόπο αυτό το χρήμα θα παραμένει σε τραπεζικούς λογαριασμούς καθιστώντας το εύκολη λεία σε ορέξεις φοροεισπρακτικών μηχανισμών, εύκολη λεία η οποία θα υφαρπάζεται μέσω των κατασχέσεων.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Σε μια εποχή όπου το χρέος τείνει να καταπιεί οικονομίες και ολόκληρες χώρες η οδηγία αντιτάσσει πως το πρόβλημα είναι η μη σωστή πληροφόρηση των καταναλωτών και προς τούτο ρυθμίζει τις προϋποθέσεις λεπτομερειακής πληροφόρησης μιας συναλλαγής προς τον καταναλωτή, οριοθετώντας ταυτόχρονα τον τρόπο λειτουργίας των υπηρεσιών πληρωμών και προστίμων, που θα επιβάλλονται απ</w:t>
      </w:r>
      <w:r w:rsidR="009A4F5D" w:rsidRPr="00401D9E">
        <w:rPr>
          <w:rFonts w:ascii="Arial" w:hAnsi="Arial" w:cs="Arial"/>
          <w:sz w:val="20"/>
          <w:szCs w:val="20"/>
        </w:rPr>
        <w:t xml:space="preserve">ό την εποπτεύουσα αρχή, την κατ’ </w:t>
      </w:r>
      <w:r w:rsidRPr="00401D9E">
        <w:rPr>
          <w:rFonts w:ascii="Arial" w:hAnsi="Arial" w:cs="Arial"/>
          <w:sz w:val="20"/>
          <w:szCs w:val="20"/>
        </w:rPr>
        <w:t xml:space="preserve">όνομα και μόνο Τράπεζα της Ελλάδας, η οποία δεν είναι παρά θυγατρική της Ευρωπαϊκής Κεντρικής Τράπεζας. Σαφώς, και είναι θεμιτό στο οικονομικό περιβάλλον, που εντασσόμαστε να υπάρχει διαφάνεια και πληροφόρηση προς όφελος των καταναλωτών, όμως, δυστυχώς στον αιώνα των κοινωνικών δικτύων τα οποία τείνουν να αυξάνουν τη συμμετοχή τους σε υπηρεσίες ηλεκτρονικών πληρωμών και των σκανδάλων, που ξεσπούν συνεχώς και αφορούν τη διαρροή προσωπικών δεδομένων θεωρούμε πως οι ηλεκτρονικές πληρωμές, οι οποίες επιβλήθηκαν στην Ελλάδα μετά το φιάσκο των </w:t>
      </w:r>
      <w:r w:rsidRPr="00401D9E">
        <w:rPr>
          <w:rFonts w:ascii="Arial" w:hAnsi="Arial" w:cs="Arial"/>
          <w:sz w:val="20"/>
          <w:szCs w:val="20"/>
          <w:lang w:val="en-US"/>
        </w:rPr>
        <w:t>capital</w:t>
      </w:r>
      <w:r w:rsidRPr="00401D9E">
        <w:rPr>
          <w:rFonts w:ascii="Arial" w:hAnsi="Arial" w:cs="Arial"/>
          <w:sz w:val="20"/>
          <w:szCs w:val="20"/>
        </w:rPr>
        <w:t xml:space="preserve"> </w:t>
      </w:r>
      <w:r w:rsidRPr="00401D9E">
        <w:rPr>
          <w:rFonts w:ascii="Arial" w:hAnsi="Arial" w:cs="Arial"/>
          <w:sz w:val="20"/>
          <w:szCs w:val="20"/>
          <w:lang w:val="en-US"/>
        </w:rPr>
        <w:t>controls</w:t>
      </w:r>
      <w:r w:rsidRPr="00401D9E">
        <w:rPr>
          <w:rFonts w:ascii="Arial" w:hAnsi="Arial" w:cs="Arial"/>
          <w:sz w:val="20"/>
          <w:szCs w:val="20"/>
        </w:rPr>
        <w:t xml:space="preserve"> έχουν οδηγήσει ολοκληρωτικά τους οικογενειακούς προϋπολογισμούς στα νύχια</w:t>
      </w:r>
      <w:r w:rsidR="009A4F5D" w:rsidRPr="00401D9E">
        <w:rPr>
          <w:rFonts w:ascii="Arial" w:hAnsi="Arial" w:cs="Arial"/>
          <w:sz w:val="20"/>
          <w:szCs w:val="20"/>
        </w:rPr>
        <w:t xml:space="preserve"> των τοκογλυφικών τραπεζικών </w:t>
      </w:r>
      <w:proofErr w:type="spellStart"/>
      <w:r w:rsidR="009A4F5D" w:rsidRPr="00401D9E">
        <w:rPr>
          <w:rFonts w:ascii="Arial" w:hAnsi="Arial" w:cs="Arial"/>
          <w:sz w:val="20"/>
          <w:szCs w:val="20"/>
        </w:rPr>
        <w:t>παραμάγαζων</w:t>
      </w:r>
      <w:proofErr w:type="spellEnd"/>
      <w:r w:rsidRPr="00401D9E">
        <w:rPr>
          <w:rFonts w:ascii="Arial" w:hAnsi="Arial" w:cs="Arial"/>
          <w:sz w:val="20"/>
          <w:szCs w:val="20"/>
        </w:rPr>
        <w:t xml:space="preserve"> της Ε.Ε., τα οποία επιπροσθέτως σε κάθε περίοδο κρίσης απαιτείται να διασωθούν με χρήματα των ευρωπαίων φορολογούμενων. </w:t>
      </w:r>
    </w:p>
    <w:p w:rsidR="009F0AE7"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 xml:space="preserve">Πιο συγκεκριμένα, το πρώτο μέρος του υπό ψήφιση νομοσχεδίου και η οδηγία, η οποία ενσωματώνεται μέσω αυτού  στην ελληνική νομοθεσία, υποτίθεται ότι στοχεύει στη θέσπιση ενός πλαισίου κανόνων και όρων σχετικά με τις υπηρεσίες πληρωμών, οι οποίες παρέχονται από τους αντίστοιχους </w:t>
      </w:r>
      <w:proofErr w:type="spellStart"/>
      <w:r w:rsidRPr="00401D9E">
        <w:rPr>
          <w:rFonts w:ascii="Arial" w:hAnsi="Arial" w:cs="Arial"/>
          <w:sz w:val="20"/>
          <w:szCs w:val="20"/>
        </w:rPr>
        <w:t>παρόχους</w:t>
      </w:r>
      <w:proofErr w:type="spellEnd"/>
      <w:r w:rsidRPr="00401D9E">
        <w:rPr>
          <w:rFonts w:ascii="Arial" w:hAnsi="Arial" w:cs="Arial"/>
          <w:sz w:val="20"/>
          <w:szCs w:val="20"/>
        </w:rPr>
        <w:t xml:space="preserve"> υπηρεσιών πληρωμών τόσο στην Ελλάδα όσο και στις εσωτερικές αγορές των υπολοίπων χωρών της Ε.Ε.. Ειδικότερα δε, η εν λόγω οδηγία αναφέρει ότι αποσκοπεί ιδιαίτερα στην ασφάλεια των ηλεκτρονικών και διαδικτυακών πληρωμών και συναλλαγών, στην αντιμετώπιση των κινδύνων που αντιμετωπίζουν οι καταναλωτές και οι έμποροι στο συγκεκριμένο σύστημα πληρωμών και στην κάλυψη των υφιστάμενων νομικών κενών. Πλην, όμως, στην πράξη η οδηγία πρόκειται να αποδειχθεί αναποτελεσματική και αυτό γιατί η πλήρης αναρχία και ασυδοσία, που κυριαρχεί στο διαδίκτυο σε συνδυασμό με το πνεύμα της παγκοσμιοποίησης και των ενιαίων υπερεθνικών αγορών βάσει του οποίου κινούνται όλες οι σχετικές αποφάσεις των οργάνων της Ε.Ε., εγγυόνται ότι όποιοι κανόνες τυχόν επιβληθούν στον τομέα των υπηρεσιών πληρωμών μέσω οδηγιών, κανονισμών και κάθε είδους νομοθετήματος δεν θα λειτουργήσουν προς όφελος των πολιτών. Το μόνο που θα γίνει είναι να δημιουργηθεί ένα περιβάλλον, το οποίο θα εστιάζει σε διαδικαστικού τύπου προβλήματα και θα παρέχει  στους πολίτες την ψευδαίσθηση ότι θα μπορούν εντός ασφαλούς πλαισίου να κάνουν χρήση των  υπηρεσιών πληρωμής,  οι οποίες θα τους παρέχονται από τους αντίστοιχους </w:t>
      </w:r>
      <w:proofErr w:type="spellStart"/>
      <w:r w:rsidRPr="00401D9E">
        <w:rPr>
          <w:rFonts w:ascii="Arial" w:hAnsi="Arial" w:cs="Arial"/>
          <w:sz w:val="20"/>
          <w:szCs w:val="20"/>
        </w:rPr>
        <w:t>παρόχους</w:t>
      </w:r>
      <w:proofErr w:type="spellEnd"/>
      <w:r w:rsidRPr="00401D9E">
        <w:rPr>
          <w:rFonts w:ascii="Arial" w:hAnsi="Arial" w:cs="Arial"/>
          <w:sz w:val="20"/>
          <w:szCs w:val="20"/>
        </w:rPr>
        <w:t xml:space="preserve">. Στην πραγματικότητα θα συμβαίνει το ακριβώς αντίθετο, οποιαδήποτε δραστηριότητα των πολιτών θα τελεί υπό την άμεση εποπτεία και τον έλεγχο ενός ελεγκτικού και εποπτεύοντος μηχανισμού, επί του οποίου το κάθε κράτος της Ε.Ε. ελάχιστη επιρροή θα έχει. Αντίθετα, κατοχυρώνεται η ασυδοσία και το ανεξέλεγκτο των χρηματοπιστωτικών ιδρυμάτων και των συνδεόμενων με αυτά </w:t>
      </w:r>
      <w:proofErr w:type="spellStart"/>
      <w:r w:rsidRPr="00401D9E">
        <w:rPr>
          <w:rFonts w:ascii="Arial" w:hAnsi="Arial" w:cs="Arial"/>
          <w:sz w:val="20"/>
          <w:szCs w:val="20"/>
        </w:rPr>
        <w:t>παρόχων</w:t>
      </w:r>
      <w:proofErr w:type="spellEnd"/>
      <w:r w:rsidRPr="00401D9E">
        <w:rPr>
          <w:rFonts w:ascii="Arial" w:hAnsi="Arial" w:cs="Arial"/>
          <w:sz w:val="20"/>
          <w:szCs w:val="20"/>
        </w:rPr>
        <w:t xml:space="preserve"> υπηρεσιών πληρωμών σε βάρος των πολιτών των ευρωπαϊκών κρατών και πάντοτε υπέρ του οικονομικού διευθυντηρίου των Βρυξελλών και των σχετικών φορέων. Επί της ουσίας η μοναδική επιλογή που δίνεται στον ευρωπαίο πολίτη καταναλωτή είναι απλά να επιλέξει μόνος τους πιο πιστωτικό ίδρυμα ή </w:t>
      </w:r>
      <w:proofErr w:type="spellStart"/>
      <w:r w:rsidRPr="00401D9E">
        <w:rPr>
          <w:rFonts w:ascii="Arial" w:hAnsi="Arial" w:cs="Arial"/>
          <w:sz w:val="20"/>
          <w:szCs w:val="20"/>
        </w:rPr>
        <w:t>πάροχος</w:t>
      </w:r>
      <w:proofErr w:type="spellEnd"/>
      <w:r w:rsidRPr="00401D9E">
        <w:rPr>
          <w:rFonts w:ascii="Arial" w:hAnsi="Arial" w:cs="Arial"/>
          <w:sz w:val="20"/>
          <w:szCs w:val="20"/>
        </w:rPr>
        <w:t xml:space="preserve"> υπηρεσιών πληρωμής θα τον εκμεταλλεύεται και θα </w:t>
      </w:r>
      <w:proofErr w:type="spellStart"/>
      <w:r w:rsidRPr="00401D9E">
        <w:rPr>
          <w:rFonts w:ascii="Arial" w:hAnsi="Arial" w:cs="Arial"/>
          <w:sz w:val="20"/>
          <w:szCs w:val="20"/>
        </w:rPr>
        <w:t>κερδοφορεί</w:t>
      </w:r>
      <w:proofErr w:type="spellEnd"/>
      <w:r w:rsidRPr="00401D9E">
        <w:rPr>
          <w:rFonts w:ascii="Arial" w:hAnsi="Arial" w:cs="Arial"/>
          <w:sz w:val="20"/>
          <w:szCs w:val="20"/>
        </w:rPr>
        <w:t xml:space="preserve"> παρασιτικά σε βάρος του.</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Ουδεμία άλλη επιλογή δίνεται στον οποιονδήποτε αποτολμήσει να αναπτύξει παραγωγική οικονομική δραστηριότητα σε μία Ευρώπη υποταγμένη στους γραφειοκράτες και στους τοκογλύφους των Βρυξελλών, των οποίων απώτερος στόχος δεν είναι άλλος από τη </w:t>
      </w:r>
      <w:r w:rsidRPr="00401D9E">
        <w:rPr>
          <w:rFonts w:ascii="Arial" w:hAnsi="Arial" w:cs="Arial"/>
          <w:sz w:val="20"/>
          <w:szCs w:val="20"/>
        </w:rPr>
        <w:lastRenderedPageBreak/>
        <w:t>διασφάλιση των υπερκερδών των τραπεζών και ενός πανευρωπαϊκού χρηματοπιστωτικού συστήματος το οποίο δρα ξεκάθαρα και ανεξέλεγκτα σε βάρος των εθνικών οικονομιών.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Η Τράπεζα της Ελλάδος επιφορτίζεται με την υποχρέωση να συλλέγει τα στοιχεία και τις προβλεπόμενες πληροφορίες που εν συνεχεία θα διαβιβάζονται στην κεντρική τραπεζική διοίκηση, την Ευρωπαϊκή Κεντρική Τράπεζα. Επί της ουσίας, δηλαδή, αυτό το νομοσχέδιο περιλαμβάνει διατάξεις, στις οποίες θα υπακούν τόσο οι πληρωτές και οι δικαιούχοι που αποτελούν τους χρήστες των υπηρεσιών πληρωμών, όσο και οι </w:t>
      </w:r>
      <w:proofErr w:type="spellStart"/>
      <w:r w:rsidRPr="00401D9E">
        <w:rPr>
          <w:rFonts w:ascii="Arial" w:hAnsi="Arial" w:cs="Arial"/>
          <w:sz w:val="20"/>
          <w:szCs w:val="20"/>
        </w:rPr>
        <w:t>πάροχοι</w:t>
      </w:r>
      <w:proofErr w:type="spellEnd"/>
      <w:r w:rsidRPr="00401D9E">
        <w:rPr>
          <w:rFonts w:ascii="Arial" w:hAnsi="Arial" w:cs="Arial"/>
          <w:sz w:val="20"/>
          <w:szCs w:val="20"/>
        </w:rPr>
        <w:t xml:space="preserve"> των υπηρεσιών πληρωμών.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Σημαντικό βεβαίως θέμα του παρόντος, το οποίο χρήζει και ιδιαίτερης προσοχής, είναι η διασφάλιση των δικαιωμάτων των φυσικών και νομικών προσώπων τα οποία χρησιμοποιούν τις υπηρεσίες πληρωμής. Αυτό είναι που πρέπει να απασχολήσει ιδιαίτερα τους αρμόδιους, εφόσον έχουμε πλέον εισέλθει στην περίφημη εποχή της ηλεκτρονικής διακυβέρνησης, η βασική προτεραιότητα για ένα κράτος που σέβεται τους πολίτες, έγκειται στην προστασία και εξασφάλιση του ασθενέστερου καταναλωτή - χρήστη των υπηρεσιών.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Επίσης άξιο αναφοράς είναι το θέμα της κερδοφορίας των υπηρεσιών πληρωμών και το μέγεθος της επιβάρυνσης των χρηστών. Μήπως εν τέλει, φθάνουμε στο σημείο εκείνο που οι χρήστες των υπηρεσιών θα έχουν να κάνουν με χρηματοπιστωτικούς μεσάζοντες, οι οποίοι μεσάζοντες με τη σειρά τους αποτελούν στην πραγματικότητα τις θυγατρικές των μεγάλων χρηματοπιστωτικών ιδρυμάτων; Αυτό γίνεται σήμερα στην Ευρώπη της οικονομικής εκδούλευσης και της παντοκρατορίας των τραπεζών. Η εξυπηρέτηση των τραπεζικών συμφερόντων περνάει μέσα από την καθημερινότητα των πολιτών σε όλες τις εκφάνσεις της συναλλακτικής πρακτικής.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Στο β΄ μέρος του παρόντος περιέχονται άλλες διατάξεις του Υπουργείου Οικονομικών, διατάξεις άσχετες με το βασικό θέμα, οι οποίες τίθενται συμπληρωματικά για να ρυθμίσουν εκκρεμότητες της Κυβέρνησης. Επί παραδείγματι, τι ακριβώς επιχειρείται με τη διατύπωση του άρθρου 112 σχετικά με το φόρο μεταβίβασης ακινήτων επί μεταγραφής πράξεων συνέπεια ενέργειας τρίτου; Ποιους θα εξυπηρετήσει και τι ακριβώς θα διασφαλιστεί από τις σχετικές προθεσμίες, έτσι όπως αυτές τίθενται;</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Η θέση της Χρυσής Αυγής είναι ξεκάθαρη και σαφής. Δεν υποστηρίζουμε τις νομοθετικές πρωτοβουλίες της Ε.Ε., έτσι όπως αυτή λειτουργεί και δεν τις υποστηρίζουμε διότι αυτές λειτουργούν εις βάρος των εθνικών μας συμφερόντων και κατ' επέκταση εις βάρος της εθνικής μας οικονομίας, η οποία δια της υπονόμευσης έχει οδηγηθεί σε δραματικό τέλμα.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Η Χρυσή Αυγή καταψηφίζει επί της αρχής το συγκεκριμένο σχέδιο νόμου.</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ΜΑΚΗΣ ΜΠΑΛΑΟΥΡΑΣ: Ο κ. Βαρδαλής έχει το λόγο.</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ΑΘΑΝΑΣΙΟΣ ΒΑΡΔΑΛΗΣ (Ειδικός Αγορητής του Κ.Κ.Ε.): Ευχαριστώ, κύριε Πρόεδρε.</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Θα μου επιτρέψετε να μην επαναλάβω την αιτιολογική έκθεση και το τι λέει το νομοσχέδιο, διότι νομίζω ότι το διαβάσαμε και ακούσαμε σήμερα και τρεις φορές την αιτιολογική έκθεση. Επιπροσθέτως, άλλωστε δεν είναι και τον κύριο ζήτημα αυτό. Υποτίθεται ότι γνωρίζουμε το σχέδιο νόμου.</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Το κύριο ζήτημα είναι γιατί παίρνονται αυτά τα μέτρα; Προφανώς γίνεται μία προσπάθεια εκσυγχρονισμού της νομοθεσίας. Προφανώς γιατί υπήρξαν μία σειρά αλλαγές όλο το προηγούμενο διάστημα. Γιατί όμως η Ευρωπαϊκή Ένωση προσπαθεί να εναρμονίσει τη νομοθεσία, με βάση αυτές τις εξελίξεις; Για ποιο λόγο;</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Αφήνεται να εννοηθεί ότι γίνεται κυρίως για την προστασία των καταναλωτών, των χρηστών. Το βασικό, όμως, είναι άλλο, εντελώς διαφορετικό. Θα σας έλεγα, λοιπόν, να δώσετε λίγο περισσότερο προσοχή στην ίδια την αιτιολογική έκθεση, στην οποία αναφέρεστε εσείς οι ίδιοι. Στη σελίδα 2, για παράδειγμα, λέτε ότι η θέσπιση νέων διατάξεων θα οδηγήσει στην αύξηση του ανταγωνισμού και στην αγορά των πληρωμών και στο συγκεκριμένο κλάδο. Εδώ φαίνεται ποιος είναι ο πόνος της Ευρωπαϊκής Ένωσης και τι ακριβώς εσείς πάτε να νομοθετήσετε.</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Άρα και μέσα από αυτή την οδηγία γίνεται προσπάθεια να διασφαλιστεί και να θωρακιστεί πρώτα από όλα ο ανταγωνισμός και η ανταγωνιστικότητα των επιχειρηματικών ομίλων της, που αποτελεί το θεμέλιο λίθο συγκρότησης και λειτουργίας της ίδιας της Ευρωπαϊκής Ένωσης. Αυτό θέλει να κάνει στο συγκεκριμένο κλάδο και στο συγκεκριμένο πρόβλημα.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 xml:space="preserve">Όμως, αυτό πρόβλημα για τα λαϊκά στρώματα βρίσκεται ακριβώς σε αυτή την ανάπτυξη του ανταγωνισμού και της ανταγωνιστικότητας και εν πάση </w:t>
      </w:r>
      <w:proofErr w:type="spellStart"/>
      <w:r w:rsidRPr="00401D9E">
        <w:rPr>
          <w:rFonts w:ascii="Arial" w:hAnsi="Arial" w:cs="Arial"/>
          <w:sz w:val="20"/>
          <w:szCs w:val="20"/>
        </w:rPr>
        <w:t>περιπτώσει</w:t>
      </w:r>
      <w:proofErr w:type="spellEnd"/>
      <w:r w:rsidRPr="00401D9E">
        <w:rPr>
          <w:rFonts w:ascii="Arial" w:hAnsi="Arial" w:cs="Arial"/>
          <w:sz w:val="20"/>
          <w:szCs w:val="20"/>
        </w:rPr>
        <w:t xml:space="preserve">, για να είμαι σύντομος, δεν θα αναφερθώ αναλυτικά· είναι και ένα ζήτημα που το γνωρίζετε. Όταν ανταγωνίζονται κάποιοι, δεν είναι όλοι στην πρώτη γραμμή. Κάποιος κερδίζει και κάποιος χάνει. Και οι εργαζόμενοι της χώρας μας έχουν εμπειρία από την ανάπτυξη τέτοιου είδους ανταγωνισμού, του καπιταλιστικού ανταγωνισμού, μεταξύ των επιχειρηματικών ομίλων, όλα τα τελευταία χρόνια και όχι μόνο.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Τι έγινε ας πούμε ιδιαίτερα στην περίοδο της κρίσης; Εκατοντάδες χιλιάδες επιχειρήσεις που δεν άντεξαν σε αυτόν τον ανταγωνισμό, έκλεισαν. Άλλοι για να μπορέσουν να το παλέψουν σηκώθηκαν και έφυγαν σε άλλες χώρες. Πρώην κρατικές επιχειρήσεις ιδιωτικοποιήθηκαν. Είναι και το πρόσφατο παράδειγμα της ΔΕΗ, που σήμερα είναι στην Ολομέλεια και τέλος υπήρχαν επιχειρήσεις που για να το παλέψουν εδώ να σωθούν, συγχωνεύτηκαν. Δηλαδή υπήρξε συγκέντρωση και συγκεντροποίηση του κεφαλαίου όλο και σε λιγότερα χέρια.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 Άρα, τι καλό μπορεί να περιμένει ο εργαζόμενος όταν μέσα από αυτές τις διαδικασίες  είχαμε απολύσεις, αύξηση της ανεργίας, αλλαγή των εργασιακών σχέσεων και μισθολογικών;  Από αυτόν τον ανταγωνισμό έρχονται και εμείς πρέπει να το στηρίξουμε αυτόν; Αυτό κάνετε.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 Δεύτερο ζήτημα που μπαίνει από την ίδια την οδηγία, αλλά είναι και γενικότερο ζήτημα. Επιταχύνεται αυτή η προσπάθεια να ενοποιηθεί και να εκσυγχρονιστεί η νομοθεσία μπροστά στην τραπεζική ένωση, στην Ευρωπαϊκή Τραπεζική Ένωση, που προωθείται -αναφέρομαι στην οδηγία, η οποία δεν είναι σε τυχαίο χρόνο- δηλαδή την εποπτεία συνολικά του χρηματοπιστωτικού συστήματος στην Ε.Ε.. Αλλιώς δεν μπορεί να προχωρήσει η ενοποίηση της τραπεζικής ένωσης. Με τη θωράκιση, λοιπόν, του ανταγωνισμού και της ανταγωνιστικότητας των επιχειρήσεων και των τραπεζών, που δραστηριοποιούνται στην συγκεκριμένη αγορά, αυτό που θέλει να προστατέψει η Ευρωπαϊκή Ένωση είναι τα κέρδη αυτών των ομίλων, που δραστηριοποιούνται και να συμβάλει ακόμα περισσότερο στη συγκέντρωση και συγκεντροποίηση του κλάδου, δηλαδή σε όλο και λιγότερα χέρια και σε καμία περίπτωση δεν είναι η προστασία του καταναλωτή και του χρήστη. Αυτό είναι το κεντρικό σκεπτικό της οδηγίας. Απεναντίας, τα κέρδη αυτών των ομίλων και των τραπεζών θα </w:t>
      </w:r>
      <w:r w:rsidRPr="00401D9E">
        <w:rPr>
          <w:rFonts w:ascii="Arial" w:hAnsi="Arial" w:cs="Arial"/>
          <w:sz w:val="20"/>
          <w:szCs w:val="20"/>
        </w:rPr>
        <w:lastRenderedPageBreak/>
        <w:t xml:space="preserve">στηριχθούν θα έλεγα πάνω στην εκμετάλλευση των εργαζομένων και των λαϊκών στρωμάτων γενικότερα ως καταναλωτών, ως χρηστών. </w:t>
      </w:r>
    </w:p>
    <w:p w:rsidR="009F0AE7" w:rsidRDefault="003F2103" w:rsidP="009F0AE7">
      <w:pPr>
        <w:spacing w:line="480" w:lineRule="auto"/>
        <w:ind w:firstLine="720"/>
        <w:jc w:val="both"/>
        <w:rPr>
          <w:rFonts w:ascii="Arial" w:hAnsi="Arial" w:cs="Arial"/>
          <w:sz w:val="20"/>
          <w:szCs w:val="20"/>
        </w:rPr>
      </w:pPr>
      <w:r w:rsidRPr="00401D9E">
        <w:rPr>
          <w:rFonts w:ascii="Arial" w:hAnsi="Arial" w:cs="Arial"/>
          <w:sz w:val="20"/>
          <w:szCs w:val="20"/>
        </w:rPr>
        <w:t xml:space="preserve">Τι, επίσης, κάνει η συγκεκριμένη οδηγία για να θωρακίσει τον ανταγωνισμό στην αγορά πληρωμών; Κατ’ αρχήν διευρύνει το φάσμα υπηρεσιών πληρωμών, να ασχολείται με περισσότερα δηλαδή ζητήματα, για να συμπεριλάβει και άλλες υπηρεσίες, όπως για παράδειγμα η εκκίνηση πράξης πληρωμής που μέχρι σήμερα ήταν αρρύθμιστες. Με αυτό τον τρόπο, με τη διεύρυνση των υπηρεσιών πληρωμών που καλύπτονται από τη νομοθεσία, δημιουργεί ένα ισότιμο περιβάλλον - η ίδια η οδηγία το λέει - για τους επιχειρηματικούς ομίλους </w:t>
      </w:r>
      <w:proofErr w:type="spellStart"/>
      <w:r w:rsidRPr="00401D9E">
        <w:rPr>
          <w:rFonts w:ascii="Arial" w:hAnsi="Arial" w:cs="Arial"/>
          <w:sz w:val="20"/>
          <w:szCs w:val="20"/>
        </w:rPr>
        <w:t>παρόχους</w:t>
      </w:r>
      <w:proofErr w:type="spellEnd"/>
      <w:r w:rsidRPr="00401D9E">
        <w:rPr>
          <w:rFonts w:ascii="Arial" w:hAnsi="Arial" w:cs="Arial"/>
          <w:sz w:val="20"/>
          <w:szCs w:val="20"/>
        </w:rPr>
        <w:t>, συμβάλλοντας με αυτόν τον τρόπο στην ενίσχυση του «υγιούς», σε εισαγωγικά, ανταγωνισμού σε ολόκληρο τον ευρωπαϊκό οικονομικό χώρο.</w:t>
      </w:r>
    </w:p>
    <w:p w:rsidR="003F2103" w:rsidRPr="00401D9E" w:rsidRDefault="003F2103" w:rsidP="006B665E">
      <w:pPr>
        <w:spacing w:line="480" w:lineRule="auto"/>
        <w:jc w:val="both"/>
        <w:rPr>
          <w:rFonts w:ascii="Arial" w:hAnsi="Arial" w:cs="Arial"/>
          <w:sz w:val="20"/>
          <w:szCs w:val="20"/>
        </w:rPr>
      </w:pPr>
      <w:r w:rsidRPr="00401D9E">
        <w:rPr>
          <w:rFonts w:ascii="Arial" w:hAnsi="Arial" w:cs="Arial"/>
          <w:sz w:val="20"/>
          <w:szCs w:val="20"/>
        </w:rPr>
        <w:tab/>
        <w:t xml:space="preserve">Διευρύνει το πεδίο εφαρμογής του πλαισίου, περιλαμβάνοντας πράξεις πληρωμής με τρίτες χώρες, όταν ο ένας απ' τους δύο </w:t>
      </w:r>
      <w:proofErr w:type="spellStart"/>
      <w:r w:rsidRPr="00401D9E">
        <w:rPr>
          <w:rFonts w:ascii="Arial" w:hAnsi="Arial" w:cs="Arial"/>
          <w:sz w:val="20"/>
          <w:szCs w:val="20"/>
        </w:rPr>
        <w:t>παρόχους</w:t>
      </w:r>
      <w:proofErr w:type="spellEnd"/>
      <w:r w:rsidRPr="00401D9E">
        <w:rPr>
          <w:rFonts w:ascii="Arial" w:hAnsi="Arial" w:cs="Arial"/>
          <w:sz w:val="20"/>
          <w:szCs w:val="20"/>
        </w:rPr>
        <w:t xml:space="preserve"> βρίσκεται στον ευρωπαϊκό οικονομικό χώρο.</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Τρίτον, διευκρινίζει και </w:t>
      </w:r>
      <w:proofErr w:type="spellStart"/>
      <w:r w:rsidRPr="00401D9E">
        <w:rPr>
          <w:rFonts w:ascii="Arial" w:hAnsi="Arial" w:cs="Arial"/>
          <w:sz w:val="20"/>
          <w:szCs w:val="20"/>
        </w:rPr>
        <w:t>επικαιροποιεί</w:t>
      </w:r>
      <w:proofErr w:type="spellEnd"/>
      <w:r w:rsidRPr="00401D9E">
        <w:rPr>
          <w:rFonts w:ascii="Arial" w:hAnsi="Arial" w:cs="Arial"/>
          <w:sz w:val="20"/>
          <w:szCs w:val="20"/>
        </w:rPr>
        <w:t xml:space="preserve"> τις εξαιρούμενες υπηρεσίες πληρωμών για να μην υπάρχει καμία νομική ασάφεια, με στόχο και με αυτόν τον τρόπο ν</w:t>
      </w:r>
      <w:r w:rsidR="00A02D19" w:rsidRPr="00401D9E">
        <w:rPr>
          <w:rFonts w:ascii="Arial" w:hAnsi="Arial" w:cs="Arial"/>
          <w:sz w:val="20"/>
          <w:szCs w:val="20"/>
        </w:rPr>
        <w:t>α δημιουργήσει ισότιμους όρους ανταγωνισμού</w:t>
      </w:r>
      <w:r w:rsidRPr="00401D9E">
        <w:rPr>
          <w:rFonts w:ascii="Arial" w:hAnsi="Arial" w:cs="Arial"/>
          <w:sz w:val="20"/>
          <w:szCs w:val="20"/>
        </w:rPr>
        <w:t xml:space="preserve"> στην Ε.Ε.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Γιατί, όπως η ίδια εκτιμά σήμερα υπάρχουν διαφορετικές προσεγγίσεις σε αυτά τα ζητήματα και είχαν πιθανώς δημιουργήσει στρεβλώσεις στον ανταγωνισμό.</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Ενισχύει την συνεργασία και την ανταλλαγή πληροφοριών μεταξύ των αρμόδιων αρχών των κρατών μελών του ευρωπαϊκού οικονομικού χώρου και ακόμη για να θωρακίσει τον ανταγωνισμό εισάγει ενισχυμένα μέτρα ασφαλείας για τους </w:t>
      </w:r>
      <w:proofErr w:type="spellStart"/>
      <w:r w:rsidRPr="00401D9E">
        <w:rPr>
          <w:rFonts w:ascii="Arial" w:hAnsi="Arial" w:cs="Arial"/>
          <w:sz w:val="20"/>
          <w:szCs w:val="20"/>
        </w:rPr>
        <w:t>παρόχους</w:t>
      </w:r>
      <w:proofErr w:type="spellEnd"/>
      <w:r w:rsidRPr="00401D9E">
        <w:rPr>
          <w:rFonts w:ascii="Arial" w:hAnsi="Arial" w:cs="Arial"/>
          <w:sz w:val="20"/>
          <w:szCs w:val="20"/>
        </w:rPr>
        <w:t xml:space="preserve"> υπηρεσιών πληρωμών.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Πως συμβάλλει στη συγκέντρωση και στην συγκεντροποίηση και στον τομέα των υπηρεσιών πληρωμών;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 Τι κάνει για να συγκεντρωθεί σε λίγα χέρια και άρα να θωρακιστεί και η ανταγωνιστικότητα αυτών των επιχειρήσεων;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Πρώτον, καθιερώνοντας αυστηρότερους όρους και προϋποθέσεις για την χορήγηση άδειας των ιδρυμάτων πληρωμών, το ίδιο και για τις προϋποθέσεις ανάκλησης αυτής της άδειας. Άρα, λιγότεροι θα μπορούν να έχουν αυτές τις προϋποθέσεις.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Δεύτερον, μέσα από μια σειρά άλλους δρόμους, όπως για παράδειγμα, την ελεύθερη εγκατάσταση τέτοιων επιχειρήσεων σε άλλο κράτος του ευρωπαϊκού οικονομικού χώρου παρέχοντας διασυνοριακά υπηρεσίες πληρωμών.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 Και τρίτον, καθιερώνει ρυθμίσεις για την προστασία του επαγγελματικού απορρήτου, την ανταλλαγή πληροφοριών, μεταξύ των εποπτικών αρχών των κρατών μελών, την κεφαλαιακή επάρκεια αυτών των επιχειρήσεων και άλλα.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Τώρα, είναι αρκετά άρθρα που γίνεται μια προσπάθεια να φανεί ότι υπάρχει και προστασία των χρηστών, όπως το άρθρο 99 και τα λοιπά. Στη συζήτηση επί των άρθρων θα πούμε την άποψή μας.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Η άποψή μας είναι ότι η κατάργηση του καπιταλιστικού κέρδους δεν είναι απλά πράγματα που πρέπει να τα δούμε για αργότερα, τα οποία είναι στη βάση της λογικής της λειτουργίας της συγκεκριμένης οδηγίας. Αλλά η βάση πάνω στην οποία μπορεί να πατήσει και να ανθήσει η ολόπλευρη ανάπτυξη του λαού και όχι μέσω της ανταγωνιστικότητας. Ξαναλέω, η κατάργηση αυτού του κέρδους που επιδιώκουν οι τράπεζες και οι επιχειρηματικοί όμιλοι και γενικότερα και στον συγκεκριμένο τομέα.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Τώρα, για το δεύτερο κεφάλαιο πρόκειται όντως για διατάξεις του Υπουργείου Οικονομικών κυρίως φορολογικού χαρακτήρα, διάσπαρτες, για τις οποίες θα τοποθετηθούμε συγκεκριμένα στην επόμενη συνεδρίαση αύριο και στην Ολομέλεια με την ψήφο μας.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Επί της αρχής, εμείς καταψηφίζουμε το συγκεκριμένο νομοσχέδιο και επί των άρθρων θα σταθούμε συγκεκριμένα όπως είπα.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Ευχαριστώ.</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ΧΡΗΣΤΟΣ ΜΠΓΙΑΛΑΣ (Πρόεδρος της Επιτροπής): Τον λόγο έχει, ο κύριος Κατσίκης.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ΚΩΝΣΤΑΝΤΙΝΟΣ ΚΑΤΣΙΚΗΣ (Ειδικός Αγορητής των Ανεξάρτητων Ελλήνων): Ευχαριστώ, κύριε Πρόεδρε.</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Πριν μπω στην ουσία του παρόντος νομοσχεδίου το οποίο σήμερα συζητάμε και επεξεργαζόμαστε, επιτρέψτε μου να παρατηρήσω και να εκφράσω τη διαφωνία μου σε αυτό </w:t>
      </w:r>
      <w:r w:rsidRPr="00401D9E">
        <w:rPr>
          <w:rFonts w:ascii="Arial" w:hAnsi="Arial" w:cs="Arial"/>
          <w:sz w:val="20"/>
          <w:szCs w:val="20"/>
        </w:rPr>
        <w:lastRenderedPageBreak/>
        <w:t>που είπε ο προηγούμενος συνάδελφος, σχετικά με το ότι επαναλαμβάνουμε την αιτιολογική έκθεση αυτού του νομοσχεδίου.</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Πιστεύω, ότι  ο καθένας μας έχει υποχρέωση να κάνει αναφορά στην αιτιολογική έκθεση, όχι μόνον προκειμένου να στοιχειοθετήσει την θέση του και να δώσει την θετική ή αρνητική του ψήφο στο παρόν νομοσχέδιο, ούτε για να έχει την τιμή να απευθύνεται στην κυρία  Υπουργό και στους κυρίους συναδέλφους μιλώντας και κρινόμενος από τον πολιτικό του λόγο για αυτό καθαυτό το νομοσχέδιο, αλλά κυρίως για να ακουστεί ανεξάρτητα εάν συμφωνούμε ή  διαφωνούμε.</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 Ανεξάρτητα κατά πόσον για μας αποτελεί πυξίδα και μπούσουλας η αιτιολογική έκθεση στην οποία αποδίδονται χαρακτηρισμοί σε όσους κάνουν χρήση αυτής οι χαρακτηρισμοί της επανάληψης, κυρίως σε ό,τι με αφορά, κ. Πρόεδρε και κύριοι συνάδελφοι, το κάνω και διότι αυτή τη στιγμή δεν ακούγομαι μόνο από εσάς. Ακούγομαι και από τους Έλληνες μέσω του καναλιού της Βουλής και νομίζω ότι και εκείνοι έχουν χρέος και δικαίωμα, όπως και εγώ υποχρέωση να αναφέρομαι όσο μπορώ πιο αναλυτικά, τεκμηριωμένα και βάσιμα σε αυτό το οποίο για μένα στη συνέχεια συνιστά θέση τεκμηρίωσης για το υπό συζήτηση και επεξεργασία νομοσχέδιο.</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Έρχομαι τώρα κλείνοντας αυτό το πρόλογο στην ουσία, λέγοντας ότι το παρόν νομοσχέδιο διαρθρώνεται σε δύο μέρη και 140 άρθρα.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Η ελληνική νομοθεσία έτσι, λοιπόν, ενσωματώνει την ευρωπαϊκή οδηγία που καλύπτει το φάσμα των ηλεκτρονικών πληρωμών και των πληρωμών μέσω κινητού τηλεφώνου καλύπτοντας το πλήθος των συναλλαγών οι οποίες πραγματοποιούνται σήμερα μέσα στην ταχύτατα εξελισσόμενη οικονομία της αγοράς, συνεπεία της αλματώδους τεχνολογικής ανάπτυξης.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Με το παρόν νομοσχέδιο, ενσωματώνεται στην ελληνική νομοθεσία η οδηγία 2015/2366 του ευρωπαϊκού κοινοβουλίου και του συμβουλίου της 25ης Νοεμβρίου του 2015, σχετικά με υπηρεσίες πληρωμών στην εσωτερική αγορά.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Καταργείται δε, η ανάλογου περιεχομένου οδηγία 2007/64, η οποία ενσωματώθηκε με τον νόμο 3862 του 2010.</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 xml:space="preserve">Η θέσπιση νέων διατάξεων έχει στόχο να ενισχύσει τον ανταγωνισμό στην αγορά των πληρωμών, ενώ οι </w:t>
      </w:r>
      <w:proofErr w:type="spellStart"/>
      <w:r w:rsidRPr="00401D9E">
        <w:rPr>
          <w:rFonts w:ascii="Arial" w:hAnsi="Arial" w:cs="Arial"/>
          <w:sz w:val="20"/>
          <w:szCs w:val="20"/>
        </w:rPr>
        <w:t>πάροχοι</w:t>
      </w:r>
      <w:proofErr w:type="spellEnd"/>
      <w:r w:rsidRPr="00401D9E">
        <w:rPr>
          <w:rFonts w:ascii="Arial" w:hAnsi="Arial" w:cs="Arial"/>
          <w:sz w:val="20"/>
          <w:szCs w:val="20"/>
        </w:rPr>
        <w:t xml:space="preserve"> υπηρεσιών πληρωμών θα πρέπει να προβούν σε αλλαγή των εντύπων και αναθεώρηση των διαδικασιών που χρησιμοποιούν, καθώς το υφιστάμενο πλαίσιο του νόμου 3862, του 2010, καταργείται και αντικαθίσταται με το παρόν σχέδιο νόμου.</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Σύμφωνα με το πρώτο μέρος το σχεδίου νόμου σχετικά με τις υπηρεσίες πληρωμών στην εσωτερική αγορά και την ενσωμάτωση της ευρωπαϊκής οδηγίας επανακαθορίζεται το καθεστώς των κυρώσεων που δύναται να επιβάλει η τράπεζα της Ελλάδας σε βάρος των παροχών υπηρεσιών πληρωμών κατά την άσκηση  της εποπτικής της αρμοδιότητας.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Καθορίζονται οι διοικητικές κυρώσεις, που δύναται να επιβληθούν από την Γενική Γραμματεία Εμπόριού και Προστασίας Καταναλωτή με τη μορφή προστίμων στους </w:t>
      </w:r>
      <w:proofErr w:type="spellStart"/>
      <w:r w:rsidRPr="00401D9E">
        <w:rPr>
          <w:rFonts w:ascii="Arial" w:hAnsi="Arial" w:cs="Arial"/>
          <w:sz w:val="20"/>
          <w:szCs w:val="20"/>
        </w:rPr>
        <w:t>παρόχους</w:t>
      </w:r>
      <w:proofErr w:type="spellEnd"/>
      <w:r w:rsidRPr="00401D9E">
        <w:rPr>
          <w:rFonts w:ascii="Arial" w:hAnsi="Arial" w:cs="Arial"/>
          <w:sz w:val="20"/>
          <w:szCs w:val="20"/>
        </w:rPr>
        <w:t xml:space="preserve"> και δικαιούχους υπηρεσιών πληρωμών κατά παράβαση διατάξεων του υπό ψήφιση νόμου.</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Συγκεκριμένα, τα πρόστιμα που επιβάλλονται κυμαίνονται από 500 ευρώ έως 1 εκατομμύριο ευρώ, ανάλογα με το είδος της παράβασης, τη στιγμή που σήμερα τα υφιστάμενα πρόστιμα κυμαίνονται από 5.000 έως 500.000 €.</w:t>
      </w:r>
    </w:p>
    <w:p w:rsidR="009F0AE7"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Το νέο θεσμικό πλαίσιο ενισχύει τη διαφάνεια και την ασφάλεια στην ενιαία αγορά και δημιουργεί ένα ισότιμο περιβάλλον παροχής υπηρεσιών πληρωμών σε όλους τους </w:t>
      </w:r>
      <w:proofErr w:type="spellStart"/>
      <w:r w:rsidRPr="00401D9E">
        <w:rPr>
          <w:rFonts w:ascii="Arial" w:hAnsi="Arial" w:cs="Arial"/>
          <w:sz w:val="20"/>
          <w:szCs w:val="20"/>
        </w:rPr>
        <w:t>παρόχους</w:t>
      </w:r>
      <w:proofErr w:type="spellEnd"/>
      <w:r w:rsidRPr="00401D9E">
        <w:rPr>
          <w:rFonts w:ascii="Arial" w:hAnsi="Arial" w:cs="Arial"/>
          <w:sz w:val="20"/>
          <w:szCs w:val="20"/>
        </w:rPr>
        <w:t xml:space="preserve"> του ευρωπαϊκού, οικονομικού χώρου, ενώ περιλαμβάνονται πράξεις πληρωμών με τρίτες χώρες, όταν ο ένας από τους δύο </w:t>
      </w:r>
      <w:proofErr w:type="spellStart"/>
      <w:r w:rsidRPr="00401D9E">
        <w:rPr>
          <w:rFonts w:ascii="Arial" w:hAnsi="Arial" w:cs="Arial"/>
          <w:sz w:val="20"/>
          <w:szCs w:val="20"/>
        </w:rPr>
        <w:t>παρόχους</w:t>
      </w:r>
      <w:proofErr w:type="spellEnd"/>
      <w:r w:rsidRPr="00401D9E">
        <w:rPr>
          <w:rFonts w:ascii="Arial" w:hAnsi="Arial" w:cs="Arial"/>
          <w:sz w:val="20"/>
          <w:szCs w:val="20"/>
        </w:rPr>
        <w:t xml:space="preserve"> βρίσκεται στον ευρωπαϊκό οικονομικό χώρο.</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Στο 2</w:t>
      </w:r>
      <w:r w:rsidRPr="00401D9E">
        <w:rPr>
          <w:rFonts w:ascii="Arial" w:hAnsi="Arial" w:cs="Arial"/>
          <w:sz w:val="20"/>
          <w:szCs w:val="20"/>
          <w:vertAlign w:val="superscript"/>
        </w:rPr>
        <w:t>ο</w:t>
      </w:r>
      <w:r w:rsidRPr="00401D9E">
        <w:rPr>
          <w:rFonts w:ascii="Arial" w:hAnsi="Arial" w:cs="Arial"/>
          <w:sz w:val="20"/>
          <w:szCs w:val="20"/>
        </w:rPr>
        <w:t xml:space="preserve"> μέρος όπου ρυθμίζονται ορισμένα θέματα του Υπουργείου Οικονομικών και θα αναφερθώ σε αυτό το σημείο επιλεκτικά στα σημαντικότερα εξ αυτών. Παρατείνεται για το φορολογικό έτος 2017 η υφιστάμενη όπως και για το 2016 ρύθμιση σύμφωνα με την οποία για τα εισοδήματα που αποκτούν ή περιστασιακά ή ευκαιριακά απασχολούμενοι εφόσον δεν ασκούν επιχειρηματική ή ατομική αγροτική δραστηριότητα εφαρμόζεται η «εννέα» κλίμακα των μισθωτών, συνταξιούχων επιχειρηματικής δραστηριότητας, </w:t>
      </w:r>
      <w:proofErr w:type="spellStart"/>
      <w:r w:rsidRPr="00401D9E">
        <w:rPr>
          <w:rFonts w:ascii="Arial" w:hAnsi="Arial" w:cs="Arial"/>
          <w:sz w:val="20"/>
          <w:szCs w:val="20"/>
        </w:rPr>
        <w:t>υπολογιζομένου</w:t>
      </w:r>
      <w:proofErr w:type="spellEnd"/>
      <w:r w:rsidRPr="00401D9E">
        <w:rPr>
          <w:rFonts w:ascii="Arial" w:hAnsi="Arial" w:cs="Arial"/>
          <w:sz w:val="20"/>
          <w:szCs w:val="20"/>
        </w:rPr>
        <w:t xml:space="preserve"> του ποσού της μείωσης φόρου των 1900 – 2100 ευρώ, εφόσον το πραγματικό τους εισόδημα δεν υπερβαίνει το ποσό των έξι χιλιάδων ευρώ και το τεκμαρτό τους εισόδημα δεν υπερβαίνει το ποσό των 9.500 ευρώ.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 xml:space="preserve">Αναστέλλονται για χρονικό διάστημα δύο ετών από την δημοσίευση του υπό ψήφιση νόμου οι διατάξεις των πάγιων ρυθμίσεων οφειλών του ν.4152/2013 και του Κώδικα Φορολογικής Διαδικασίας του ν.4174/2013 σχετικά με την υποχρέωση προσκόμισης δικαιολογητικών, πιστοποίηση εκτιμητή, εγγυήσεις </w:t>
      </w:r>
      <w:r w:rsidR="00E32C0E" w:rsidRPr="00401D9E">
        <w:rPr>
          <w:rFonts w:ascii="Arial" w:hAnsi="Arial" w:cs="Arial"/>
          <w:sz w:val="20"/>
          <w:szCs w:val="20"/>
        </w:rPr>
        <w:t>εμπράγματης</w:t>
      </w:r>
      <w:r w:rsidRPr="00401D9E">
        <w:rPr>
          <w:rFonts w:ascii="Arial" w:hAnsi="Arial" w:cs="Arial"/>
          <w:sz w:val="20"/>
          <w:szCs w:val="20"/>
        </w:rPr>
        <w:t xml:space="preserve"> ασφάλειας κ.λπ., με στόχο να διευκολυνθούν τόσο οι πολίτες όσο και οι επιχειρήσεις κατά την τακτοποίηση των υποχρεώσεών τους προς το δημόσιο.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Διευκρινίζεται ότι ο έλεγχος της ορθής απόδοσης του περιβαλλοντικού τέλους των πλαστικών </w:t>
      </w:r>
      <w:proofErr w:type="spellStart"/>
      <w:r w:rsidRPr="00401D9E">
        <w:rPr>
          <w:rFonts w:ascii="Arial" w:hAnsi="Arial" w:cs="Arial"/>
          <w:sz w:val="20"/>
          <w:szCs w:val="20"/>
        </w:rPr>
        <w:t>σακουλών</w:t>
      </w:r>
      <w:proofErr w:type="spellEnd"/>
      <w:r w:rsidRPr="00401D9E">
        <w:rPr>
          <w:rFonts w:ascii="Arial" w:hAnsi="Arial" w:cs="Arial"/>
          <w:sz w:val="20"/>
          <w:szCs w:val="20"/>
        </w:rPr>
        <w:t xml:space="preserve"> μεταφοράς, για τις οποίες έχει γίνει πάρα πολύ λόγος, διενεργείται αποκλειστικά από την φορολογική διοίκηση δηλαδή την Ανεξάρτητη Αρχή Δημοσίων Εσόδων και καθορίζεται η προθεσμία για τη δήλωση απόδοσης του τέλους αυτού. Με τις προτεινόμενες ρυθμίσεις επεκτείνεται το χρονικό πεδίο της εφαρμογής των ρυθμίσεων του άρθρου 62 του ν.4389/2016 σύμφωνα με τις οποίες η ωφέλεια που αποκτούν νομικά ή φυσικά πρόσωπα από την διαγραφή μέρους ή του συνόλου του χρέους προς πιστωτικά ή χρηματοδοτικά ιδρύματα, δεν θεωρείται εισόδημα και απαλλάσσεται από φόρο εισοδήματος. Επίσης, επεκτείνεται και στις οφειλές που υπάγονται στον ν.4469/2017 και αφορά τον εξωδικαστικό μηχανισμό ρύθμισης οφειλών επιχειρήσεων.</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Σχετικά με τον φόρο μεταβίβασης ακινήτων προστίθεται διάταξη στον ν.1587/1950 σύμφωνα με την οποία εάν η μεταγραφή γίνει με συνεπεία ενέργειας τρίτου που έχει έννομο συμφέρον με μέριμνα του υποθηκοφύλακα ενημερώνεται ο προϊστάμενος της αρμόδιας ΔΟΥ ο οποίος ενημερώνει τον υπόχρεο στο φόρο για την υποβολή της σχετικής δήλωσης κατά την προβλεπόμενη διαδικασία και βεβαίως προθεσμία. Παράλληλα, επαναφέρονται σε ισχύ διατάξεις του Κώδικα Κληρονομιών, Δωρεών, Γονικών Παροχών Προικώων και Κερδών από τυχερά παίγνια σχετικά με την μετάθεση του χρόνου γένεσης φορολογικής υποχρέωσης </w:t>
      </w:r>
      <w:proofErr w:type="spellStart"/>
      <w:r w:rsidRPr="00401D9E">
        <w:rPr>
          <w:rFonts w:ascii="Arial" w:hAnsi="Arial" w:cs="Arial"/>
          <w:sz w:val="20"/>
          <w:szCs w:val="20"/>
        </w:rPr>
        <w:t>μετα</w:t>
      </w:r>
      <w:proofErr w:type="spellEnd"/>
      <w:r w:rsidRPr="00401D9E">
        <w:rPr>
          <w:rFonts w:ascii="Arial" w:hAnsi="Arial" w:cs="Arial"/>
          <w:sz w:val="20"/>
          <w:szCs w:val="20"/>
        </w:rPr>
        <w:t xml:space="preserve"> απαλλοτριωμένα ή </w:t>
      </w:r>
      <w:proofErr w:type="spellStart"/>
      <w:r w:rsidRPr="00401D9E">
        <w:rPr>
          <w:rFonts w:ascii="Arial" w:hAnsi="Arial" w:cs="Arial"/>
          <w:sz w:val="20"/>
          <w:szCs w:val="20"/>
        </w:rPr>
        <w:t>ρυμοτομούμενα</w:t>
      </w:r>
      <w:proofErr w:type="spellEnd"/>
      <w:r w:rsidRPr="00401D9E">
        <w:rPr>
          <w:rFonts w:ascii="Arial" w:hAnsi="Arial" w:cs="Arial"/>
          <w:sz w:val="20"/>
          <w:szCs w:val="20"/>
        </w:rPr>
        <w:t xml:space="preserve"> ακίνητα που αποκτούνται από αιτία θανάτου ή από χαριστική αιτία.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Με το παρόν σχέδιο νόμου τροποποιούνται και συμπληρώνονται διατάξεις του Εθνικού Τελωνειακού Κώδικα του ν.2960/2001 στα εξής κατά βάση σημεία. Για τον υπολογισμό του τέλους ταξινόμησης επανακαθορίζεται η φορολογητέα αξία για τα υπό καθεστώς τελωνειακής επίβλεψης της εγχώριας παραγωγής η οποία πλέον διαμορφώνεται σύμφωνα με τις διατάξεις </w:t>
      </w:r>
      <w:r w:rsidRPr="00401D9E">
        <w:rPr>
          <w:rFonts w:ascii="Arial" w:hAnsi="Arial" w:cs="Arial"/>
          <w:sz w:val="20"/>
          <w:szCs w:val="20"/>
        </w:rPr>
        <w:lastRenderedPageBreak/>
        <w:t xml:space="preserve">του Εθνικού Τελωνιακού Κώδικα για κάθε κατηγορία οχήματος. Δηλαδή ως προς τα επιβατικά και φορτηγά αυτοκίνητα μικτού βάρους μέχρι 3,5 τόνους με βάση τη λιανική τιμή πώλησης προ φόρων αντί της εργοστασιακής τιμής.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Για τα οχήματα της εγχώριας παραγωγής εκτός τελωνειακής επίβλεψης η φορολογητέα αξία των οποίων διαμορφώνεται και σήμερα σύμφωνα με τις διατάξεις του Εθνικού Τελωνειακού Κώδικα, ορίζεται ότι το κόστος διασκευής προστίθεται μόνο όταν η φορολογητέα αξία δεν προσδιορίζεται με βάση τη λιανική τιμή πώλησης προ φόρων. Οι συντελεστές του τέλους ταξινόμησης για τα τρίκυκλα και τα </w:t>
      </w:r>
      <w:proofErr w:type="spellStart"/>
      <w:r w:rsidRPr="00401D9E">
        <w:rPr>
          <w:rFonts w:ascii="Arial" w:hAnsi="Arial" w:cs="Arial"/>
          <w:sz w:val="20"/>
          <w:szCs w:val="20"/>
        </w:rPr>
        <w:t>τετράκυκλα</w:t>
      </w:r>
      <w:proofErr w:type="spellEnd"/>
      <w:r w:rsidRPr="00401D9E">
        <w:rPr>
          <w:rFonts w:ascii="Arial" w:hAnsi="Arial" w:cs="Arial"/>
          <w:sz w:val="20"/>
          <w:szCs w:val="20"/>
        </w:rPr>
        <w:t xml:space="preserve"> οχήματα επιβατικά και φορτηγά που δεν πληρούν τις προβλεπόμενες προδιαγραφές αντιρρυπαντικής τεχνολογίας προσαυξάνονται κατά ποσοστό 30%.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Τέλος προβλέπεται η καταβολή </w:t>
      </w:r>
      <w:proofErr w:type="spellStart"/>
      <w:r w:rsidRPr="00401D9E">
        <w:rPr>
          <w:rFonts w:ascii="Arial" w:hAnsi="Arial" w:cs="Arial"/>
          <w:sz w:val="20"/>
          <w:szCs w:val="20"/>
        </w:rPr>
        <w:t>παραβόλου</w:t>
      </w:r>
      <w:proofErr w:type="spellEnd"/>
      <w:r w:rsidRPr="00401D9E">
        <w:rPr>
          <w:rFonts w:ascii="Arial" w:hAnsi="Arial" w:cs="Arial"/>
          <w:sz w:val="20"/>
          <w:szCs w:val="20"/>
        </w:rPr>
        <w:t xml:space="preserve"> για την εξέταση επιβατικών αυτοκινήτων από την ειδική επιτροπή του δεύτερου εδαφίου της παρ. 4 του άρθρου 126 του Εθνικού Τελωνειακού Κώδικα στο πλαίσιο των </w:t>
      </w:r>
      <w:proofErr w:type="spellStart"/>
      <w:r w:rsidRPr="00401D9E">
        <w:rPr>
          <w:rFonts w:ascii="Arial" w:hAnsi="Arial" w:cs="Arial"/>
          <w:sz w:val="20"/>
          <w:szCs w:val="20"/>
        </w:rPr>
        <w:t>οριζομένων</w:t>
      </w:r>
      <w:proofErr w:type="spellEnd"/>
      <w:r w:rsidRPr="00401D9E">
        <w:rPr>
          <w:rFonts w:ascii="Arial" w:hAnsi="Arial" w:cs="Arial"/>
          <w:sz w:val="20"/>
          <w:szCs w:val="20"/>
        </w:rPr>
        <w:t xml:space="preserve"> στην παρ. 7 του άρθρου 121 του εν λόγω Κώδικα περί υπολογισμού του ιστορικού τέλους ταξινόμησης. Με τις προτεινόμενες ρυθμίσεις παρέχεται η δυνατότητα κάλυψης θέσεων τακτικού  προσωπικού της Ανεξάρτητης Αρχής Δημοσίων Εσόδων μετά από σύμφωνη γνώμη του ΑΣΕΠ χωρίς νέα προκήρυξη, από πίνακα επιλαχόντων είτε προηγούμενου διαγωνισμού του ΑΣΕΠ για την κάλυψη θέσεων της </w:t>
      </w:r>
      <w:proofErr w:type="spellStart"/>
      <w:r w:rsidRPr="00401D9E">
        <w:rPr>
          <w:rFonts w:ascii="Arial" w:hAnsi="Arial" w:cs="Arial"/>
          <w:sz w:val="20"/>
          <w:szCs w:val="20"/>
        </w:rPr>
        <w:t>Αρχ΄ςη</w:t>
      </w:r>
      <w:proofErr w:type="spellEnd"/>
      <w:r w:rsidRPr="00401D9E">
        <w:rPr>
          <w:rFonts w:ascii="Arial" w:hAnsi="Arial" w:cs="Arial"/>
          <w:sz w:val="20"/>
          <w:szCs w:val="20"/>
        </w:rPr>
        <w:t xml:space="preserve"> υπό την προϋπόθεση ότι δεν έχουν παρέλθει τρία χρόνια από τη δημοσίευση των αντίστοιχων πινάκων </w:t>
      </w:r>
      <w:proofErr w:type="spellStart"/>
      <w:r w:rsidRPr="00401D9E">
        <w:rPr>
          <w:rFonts w:ascii="Arial" w:hAnsi="Arial" w:cs="Arial"/>
          <w:sz w:val="20"/>
          <w:szCs w:val="20"/>
        </w:rPr>
        <w:t>διοριστέων</w:t>
      </w:r>
      <w:proofErr w:type="spellEnd"/>
      <w:r w:rsidRPr="00401D9E">
        <w:rPr>
          <w:rFonts w:ascii="Arial" w:hAnsi="Arial" w:cs="Arial"/>
          <w:sz w:val="20"/>
          <w:szCs w:val="20"/>
        </w:rPr>
        <w:t xml:space="preserve"> είτε από προκηρύξεις των φορέων της παρ.1 του άρθρου 1 του ν.3812/2009 εφόσον δεν έχουν παρέλθει εννέα μήνες από τη δημοσίευση των αντίστοιχων πινάκων </w:t>
      </w:r>
      <w:proofErr w:type="spellStart"/>
      <w:r w:rsidRPr="00401D9E">
        <w:rPr>
          <w:rFonts w:ascii="Arial" w:hAnsi="Arial" w:cs="Arial"/>
          <w:sz w:val="20"/>
          <w:szCs w:val="20"/>
        </w:rPr>
        <w:t>διοριστέων</w:t>
      </w:r>
      <w:proofErr w:type="spellEnd"/>
      <w:r w:rsidRPr="00401D9E">
        <w:rPr>
          <w:rFonts w:ascii="Arial" w:hAnsi="Arial" w:cs="Arial"/>
          <w:sz w:val="20"/>
          <w:szCs w:val="20"/>
        </w:rPr>
        <w:t xml:space="preserve"> και υπό τις λοιπές οριζόμενες προϋποθέσεις.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Συνιστώνται από την Ανεξάρτητη Αρχή Δημοσίων Εσόδων τρεις θέσεις με σύμβαση εργασίας ιδιωτικού δικαίου ορισμένου χρόνου οι οποίες καλύπτονται κατά τα οριζόμενα στις διατάξεις του πδ63/2005 για τους ειδικούς συνεργάτες των πολιτικών γραφείων των μελών της Κυβέρνησης και των Υφυπουργών ως εξής: δύο θέσεις γραμματέων για την γραμματειακή και εν γένει υποστήριξη του Συμβουλίου Διοίκησης Αρχής και μια θέση για την υποστήριξη του διοικητή για τα θέματα του Συμβουλίου Διοίκησης.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Για τις αποδοχές των ανωτέρω έχουν εφαρμογή οι γενικές διατάξεις του ν.4354/2015 που αφορούν στους μετακλητούς υπαλλήλους που υπηρετούν στα πολιτικά γραφεία των μελών </w:t>
      </w:r>
      <w:r w:rsidRPr="00401D9E">
        <w:rPr>
          <w:rFonts w:ascii="Arial" w:hAnsi="Arial" w:cs="Arial"/>
          <w:sz w:val="20"/>
          <w:szCs w:val="20"/>
        </w:rPr>
        <w:lastRenderedPageBreak/>
        <w:t xml:space="preserve">της Κυβέρνησης και των Υφυπουργών με τις ακόλουθες διαφοροποιήσεις: οι κάτοχοι πτυχίων ανώτατης εκπαίδευσης κατατάσσονται στο ΜΚ8 της Κατηγορίας ΠΕ. Οι κάτοχοι </w:t>
      </w:r>
      <w:proofErr w:type="spellStart"/>
      <w:r w:rsidRPr="00401D9E">
        <w:rPr>
          <w:rFonts w:ascii="Arial" w:hAnsi="Arial" w:cs="Arial"/>
          <w:sz w:val="20"/>
          <w:szCs w:val="20"/>
        </w:rPr>
        <w:t>μεταπτυχαικών</w:t>
      </w:r>
      <w:proofErr w:type="spellEnd"/>
      <w:r w:rsidRPr="00401D9E">
        <w:rPr>
          <w:rFonts w:ascii="Arial" w:hAnsi="Arial" w:cs="Arial"/>
          <w:sz w:val="20"/>
          <w:szCs w:val="20"/>
        </w:rPr>
        <w:t xml:space="preserve"> τίτλων σπουδών στο ΜΚ10 της κατηγορίας ΠΕ και οι κάτοχοι διδακτορικού τίτλου σπουδών στο ΜΚ12 της Κατηγορίας ΠΕ αντί των προβλεπόμενων ΜΚ11, ΜΚ13, ΜΚ15 αντιστοίχως της κατηγορίας.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Συμπληρώνεται η παρ.7 του άρθρου 25 του ν.4389/2016 περί της αμφίδρομης κινητικότητας υπαλλήλου μεταξύ της Ανεξάρτητης Αρχής Δημοσίων Εσόδων και των λοιπών αναφερόμενων υπηρεσιών ώστε να είναι δυνατή η απόσπαση, η μετάταξη υπαλλήλων από ή προς τους ΟΤΑ Α΄ και Β΄ βαθμού. Διευκρινίζεται ότι οι υπάλληλοι που μετατάσσονται ή μεταφέρονται από το Υπουργείο Οικονομικών στην Αρχή και αντιστρόφως διατηρούν το σύνολο των αποδοχών τους συμπεριλαμβανομένης της προσωπικής διαφοράς και εξακολουθούν να </w:t>
      </w:r>
      <w:proofErr w:type="spellStart"/>
      <w:r w:rsidRPr="00401D9E">
        <w:rPr>
          <w:rFonts w:ascii="Arial" w:hAnsi="Arial" w:cs="Arial"/>
          <w:sz w:val="20"/>
          <w:szCs w:val="20"/>
        </w:rPr>
        <w:t>διέπονται</w:t>
      </w:r>
      <w:proofErr w:type="spellEnd"/>
      <w:r w:rsidRPr="00401D9E">
        <w:rPr>
          <w:rFonts w:ascii="Arial" w:hAnsi="Arial" w:cs="Arial"/>
          <w:sz w:val="20"/>
          <w:szCs w:val="20"/>
        </w:rPr>
        <w:t xml:space="preserve"> από το ίδιο συνταξιοδοτικό και ασφαλιστικό καθεστώς κύριας επικουρικής ασφάλισης και πρόνοιας. </w:t>
      </w:r>
    </w:p>
    <w:p w:rsidR="003F2103" w:rsidRPr="00401D9E" w:rsidRDefault="003F2103" w:rsidP="009F0AE7">
      <w:pPr>
        <w:spacing w:line="480" w:lineRule="auto"/>
        <w:ind w:firstLine="720"/>
        <w:jc w:val="both"/>
        <w:rPr>
          <w:rFonts w:ascii="Arial" w:hAnsi="Arial" w:cs="Arial"/>
          <w:sz w:val="20"/>
          <w:szCs w:val="20"/>
        </w:rPr>
      </w:pPr>
      <w:r w:rsidRPr="00401D9E">
        <w:rPr>
          <w:rFonts w:ascii="Arial" w:hAnsi="Arial" w:cs="Arial"/>
          <w:sz w:val="20"/>
          <w:szCs w:val="20"/>
        </w:rPr>
        <w:t xml:space="preserve">Με το νομοσχέδιο αυτό επίσης μειώνονται σε επτά από εννέα τα μέλη του Γενικού Συμβουλίου του Ταμείου Χρηματοπιστωτικής Σταθερότητας και τροποποιούνται διατάξεις σχετικά με τις ασυμβίβαστες ιδιότητες των μελών των οργάνων διοίκησης. Επιπλέον, συμπληρώνεται το άρθρο 12 του ν.4438/2016 σχετικά με τις γενικές πληροφορίες που πρέπει να διαθέτουν οι πιστωτικοί φορείς και συνδεδεμένοι μεσίτες πιστώσεων για καταναλωτές, για ακίνητα που προορίζονται για κατοικία στο πλαίσιο της Οδηγίας 2014 – 2017 της Ε.Ε..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Επιπρόσθετα, ρυθμίζονται θέματα σχετικά με την ανάκτηση παράνομων κρατικών ενισχύσεων.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Για τη διασφάλιση της άμεσης λειτουργίας της Διεύθυνσης Ερευνών Οικονομικού Εγκλήματος, επιτρέπεται η απόσπαση προϊσταμένων Οργανικών Μονάδων σε θέσεις ευθύνης ιδίου επιπέδου, κατά παρέκκλιση των κείμενων διατάξεων και ταυτόχρονα επιτρέπεται η τοποθέτηση υπαλλήλων, οι οποίοι υπηρετούν στην εν λόγω Διεύθυνση, σε θέση προϊσταμένων των Οργανικών Μονάδων αυτής.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Καταληκτικά, κυρίες και κύριοι Συνάδελφοι, για εμάς τους Ανεξάρτητους Έλληνες, το παρόν σχέδιο νόμου αποτελεί ακόμα ένα βήμα στην πορεία προς την οικονομική ανάπτυξη της χώρας.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 xml:space="preserve">Έχοντας αναλάβει την κοινή αποστολή με τον ΣΥ.ΡΙΖ.Α. να οδηγήσουμε την Ελλάδα μακριά από τα αδιέξοδα του παρελθόντος, με στόχο την οικονομική εξυγίανση, την αποκατάσταση του κλίματος εμπιστοσύνης και την εναρμόνιση της αγοράς με τα ευρωπαϊκά δεδομένα, υπερψηφίζουμε, κύριε Πρόεδρε, το παρόν σχέδιο νόμου του Υπουργείου Οικονομικών.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Σας ευχαριστώ.</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ΜΑΚΗΣ ΜΠΑΛΑΟΥΡΑΣ (Πρόεδρος της Επιτροπής): Ευχαριστούμε τον κύριο </w:t>
      </w:r>
      <w:proofErr w:type="spellStart"/>
      <w:r w:rsidRPr="00401D9E">
        <w:rPr>
          <w:rFonts w:ascii="Arial" w:hAnsi="Arial" w:cs="Arial"/>
          <w:sz w:val="20"/>
          <w:szCs w:val="20"/>
        </w:rPr>
        <w:t>Κατσίκη</w:t>
      </w:r>
      <w:proofErr w:type="spellEnd"/>
      <w:r w:rsidRPr="00401D9E">
        <w:rPr>
          <w:rFonts w:ascii="Arial" w:hAnsi="Arial" w:cs="Arial"/>
          <w:sz w:val="20"/>
          <w:szCs w:val="20"/>
        </w:rPr>
        <w:t>. Δεν υπάρχει άλλος ομιλητής από την πλευρά των εκπροσώπων των κομμάτων, ούτε ομιλητής από την πλευρά των βουλευτών.  Το λόγο έχει η κυρία Υφυπουργός. Παρακαλώ.</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ΚΑΤΕΡΙΝΑ ΠΑΠΑΝΑΤΣΙΟΥ (Υφυπουργός Οικονομικών): Ευχαριστώ, κύριε Πρόεδρε.</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Καταρχήν θα ήθελα να αναφερθώ στο επεισόδιο που δημιουργήθηκε πριν. Με τις φωνές δεν παραγράφονται όσα έχουν γίνει για δεκαετίες. Ούτε ο ελληνικός λαός ξεχνάει τι έχει γίνει όλα αυτά τα χρόνια και τι κακοδιαχείριση υπήρχε. Είμαι υποχρεωμένη να επιστρέψω τους χαρακτηρισμούς.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Από κει και πέρα, ας περάσουμε στα ζητήματα που έχουν μπει στο παρόν νομοσχέδιο.</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Άρθρο 112. Μη δημιουργούμε εντυπώσεις ότι όλα γίνονται για τους πλειστηριασμούς και ότι θα έρθει το ελληνικό δημόσιο να κάνει κι εγώ δεν ξέρω τι για τους πλειστηριασμούς και ότι δεν έκανε τα προηγούμενα χρόνια, θα έρθει να τα κάνει τώρα. Πλειστηριασμούς θα κάνει το ελληνικό δημόσιο. Εκεί που πρέπει, θα κάνει πλειστηριασμούς. Θα κάνει πλειστηριασμούς στους στρατηγικούς κακοπληρωτές, εκεί που υπάρχουν τεράστιες περιουσίες και έχουν τεράστιες οφειλές, εκεί, ναι, πραγματικά θα κάνουμε, πρέπει να κάνουμε και οφείλουμε να κάνουμε πλειστηριασμούς. Διαφωνείτε ότι πρέπει να γίνει κάτι τέτοιο; Αν διαφωνείτε, να το ξέρουμε.</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Καταρχήν, το άρθρο 112 αφορά ιδιώτες και δευτερευόντως το δημόσιο. Έχουν κατατεθεί αιτήματα από πολλούς ιδιώτες, που τους χρωστούν πολλά χρήματα και δεν μπορούν να διεκδικήσουν τις απαιτήσεις τους. Έτσι, αυτοί που έχουν το έννομο συμφέρον, δεν μπορούν να κάνουν τις μεταγραφές με τις δικαστικές αποφάσεις, προκειμένου να διασφαλίσουν τα συμφέροντά τους. Το ξέρετε πάρα πολύ καλά ότι πηγαίνει κάποιος να διεκδικήσει, εκείνος που </w:t>
      </w:r>
      <w:r w:rsidRPr="00401D9E">
        <w:rPr>
          <w:rFonts w:ascii="Arial" w:hAnsi="Arial" w:cs="Arial"/>
          <w:sz w:val="20"/>
          <w:szCs w:val="20"/>
        </w:rPr>
        <w:lastRenderedPageBreak/>
        <w:t>έχει κερδίσει το δικαστήριο, τελευταία στιγμή, κάνει τη δήλωση φορολογίας μεταβίβασης, κάνει και τη μεταγραφή και δεν προλαβαίνει κανένας να πάρει τα χρήματα. Πραγματικά, σε καμία περίπτωση δεν θέλουμε να καλύψουμε τους «μπαταχτσήδες». Το λέμε ξεκάθαρα, είτε είναι προς ιδιώτες, είτε είναι προς οποιονδήποτε, προς το δημόσιο. Οφείλουμε να υπερασπίσουμε τα συμφέροντα και των πολιτών, αλλά και του δημόσιου.</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Ας πάμε τώρα να δούμε εκεί πέρα, που γίνονται προσλήψεις και που δήθεν βάζουμε προϊσταμένους όποιους θέλουμε κ.τ.λ. Υπάρχουν κάποιες Ανεξάρτητες Αρχές. Είναι η Ανεξάρτητη Αρχή Δημοσίων Εσόδων, είναι η ΕΛ.ΣΤΑΤ., το Α.Σ.Ε.Π. και όλες οι υπόλοιπες Ανεξάρτητες Αρχές. Μήπως γνωρίζετε, αν εκεί πέρα διορίζονται «</w:t>
      </w:r>
      <w:proofErr w:type="spellStart"/>
      <w:r w:rsidRPr="00401D9E">
        <w:rPr>
          <w:rFonts w:ascii="Arial" w:hAnsi="Arial" w:cs="Arial"/>
          <w:sz w:val="20"/>
          <w:szCs w:val="20"/>
        </w:rPr>
        <w:t>Συριζαίοι</w:t>
      </w:r>
      <w:proofErr w:type="spellEnd"/>
      <w:r w:rsidR="002A337A" w:rsidRPr="00401D9E">
        <w:rPr>
          <w:rFonts w:ascii="Arial" w:hAnsi="Arial" w:cs="Arial"/>
          <w:sz w:val="20"/>
          <w:szCs w:val="20"/>
        </w:rPr>
        <w:t xml:space="preserve">» ή είναι παιδιά του ΣΥ.ΡΙΖ.Α ή </w:t>
      </w:r>
      <w:r w:rsidRPr="00401D9E">
        <w:rPr>
          <w:rFonts w:ascii="Arial" w:hAnsi="Arial" w:cs="Arial"/>
          <w:sz w:val="20"/>
          <w:szCs w:val="20"/>
        </w:rPr>
        <w:t>παιδιά δικά μας; Το ξέρετε πάρα πολύ καλά ότι οι Ανεξάρτητες Αρχές προσλαμβάνουν τους ανθρώπους που χρειάζονται, τους εργαζόμενους που χρειάζονται, για να λειτουργήσουν, όπως όλοι ψηφίσαμε και όπως όλοι θεωρούμε ότι πρέπει να λειτουργούν αυτές τουλάχιστον οι Αρχές.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Εν προκειμένω, επειδή πραγματικά υπάρχουν πάρα πολλές θέσεις στην Ανεξάρτητη Αρχή Δημοσίων Εσόδων, αλλά είστε και οι δύο εφοριακοί και πριν λέγατε ότι δεν επαρκούν πλέον οι εργαζόμενοι για τους ελέγχους και τα λοιπά.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ΑΠΟΣΤΟΛΟΣ ΒΕΣΥΡΟΠΟΥΛΟΣ (Εισηγητής της Ν.Δ.): </w:t>
      </w:r>
      <w:r w:rsidRPr="00401D9E">
        <w:rPr>
          <w:rFonts w:ascii="Arial" w:hAnsi="Arial" w:cs="Arial"/>
          <w:i/>
          <w:sz w:val="20"/>
          <w:szCs w:val="20"/>
        </w:rPr>
        <w:t>(ομιλεί εκτός μικροφώνου)</w:t>
      </w:r>
      <w:r w:rsidRPr="00401D9E">
        <w:rPr>
          <w:rFonts w:ascii="Arial" w:hAnsi="Arial" w:cs="Arial"/>
          <w:sz w:val="20"/>
          <w:szCs w:val="20"/>
        </w:rPr>
        <w:t xml:space="preserve"> Τους βάζετε όλους μαζί. Δεν υπάρχουν άξιοι υπάλληλοι για αυτές τις δύο θέσεις;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ΚΑΤΕΡΙΝΑ ΠΑΠΑΝΑΤΣΙΟΥ (Υφυπουργός Οικονομικών): </w:t>
      </w:r>
      <w:proofErr w:type="spellStart"/>
      <w:r w:rsidRPr="00401D9E">
        <w:rPr>
          <w:rFonts w:ascii="Arial" w:hAnsi="Arial" w:cs="Arial"/>
          <w:sz w:val="20"/>
          <w:szCs w:val="20"/>
        </w:rPr>
        <w:t>Αξιώτατοι</w:t>
      </w:r>
      <w:proofErr w:type="spellEnd"/>
      <w:r w:rsidRPr="00401D9E">
        <w:rPr>
          <w:rFonts w:ascii="Arial" w:hAnsi="Arial" w:cs="Arial"/>
          <w:sz w:val="20"/>
          <w:szCs w:val="20"/>
        </w:rPr>
        <w:t xml:space="preserve"> υπάρχουν. Δεν περισσεύουν, κύριε </w:t>
      </w:r>
      <w:proofErr w:type="spellStart"/>
      <w:r w:rsidRPr="00401D9E">
        <w:rPr>
          <w:rFonts w:ascii="Arial" w:hAnsi="Arial" w:cs="Arial"/>
          <w:sz w:val="20"/>
          <w:szCs w:val="20"/>
        </w:rPr>
        <w:t>Βεσυρόπουλε</w:t>
      </w:r>
      <w:proofErr w:type="spellEnd"/>
      <w:r w:rsidRPr="00401D9E">
        <w:rPr>
          <w:rFonts w:ascii="Arial" w:hAnsi="Arial" w:cs="Arial"/>
          <w:sz w:val="20"/>
          <w:szCs w:val="20"/>
        </w:rPr>
        <w:t xml:space="preserve">. Δεν περισσεύουν.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ΜΑΚΗΣ ΜΠΑΛΑΟΥΡΑΣ (Πρόεδρος της Επιτροπής): Παρακαλώ, κύριε </w:t>
      </w:r>
      <w:proofErr w:type="spellStart"/>
      <w:r w:rsidRPr="00401D9E">
        <w:rPr>
          <w:rFonts w:ascii="Arial" w:hAnsi="Arial" w:cs="Arial"/>
          <w:sz w:val="20"/>
          <w:szCs w:val="20"/>
        </w:rPr>
        <w:t>Βεσυρόπουλε</w:t>
      </w:r>
      <w:proofErr w:type="spellEnd"/>
      <w:r w:rsidRPr="00401D9E">
        <w:rPr>
          <w:rFonts w:ascii="Arial" w:hAnsi="Arial" w:cs="Arial"/>
          <w:sz w:val="20"/>
          <w:szCs w:val="20"/>
        </w:rPr>
        <w:t>, το είπατε και εσείς και ο κ. Κουτσούκος. Αφήστε την κυρία Υφυπουργό να μιλήσει.</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ΚΑΤΕΡΙΝΑ ΠΑΠΑΝΑΤΣΙΟΥ (Υφυπουργός Οικονομικών): Δεν επαρκεί το προσωπικό και η ΑΑΔΕ ζητάει άτομα για να συμπληρώσει το προσωπικό, για να κάνει περισσότερους ελέγχους, για να έχουμε περισσότερα έσοδα. Αυτό δεν θέλουμε όλοι μας; Αυτό θέλουμε όλοι μας. Τα δύο άτομα που, εν πάση </w:t>
      </w:r>
      <w:proofErr w:type="spellStart"/>
      <w:r w:rsidRPr="00401D9E">
        <w:rPr>
          <w:rFonts w:ascii="Arial" w:hAnsi="Arial" w:cs="Arial"/>
          <w:sz w:val="20"/>
          <w:szCs w:val="20"/>
        </w:rPr>
        <w:t>περιπτώσει</w:t>
      </w:r>
      <w:proofErr w:type="spellEnd"/>
      <w:r w:rsidRPr="00401D9E">
        <w:rPr>
          <w:rFonts w:ascii="Arial" w:hAnsi="Arial" w:cs="Arial"/>
          <w:sz w:val="20"/>
          <w:szCs w:val="20"/>
        </w:rPr>
        <w:t xml:space="preserve">, θέλει το Συμβούλιο Διοίκησης της ΑΑΔΕ, μπορεί να μην θέλουν να είναι από το προσωπικό. Ανεξάρτητη Αρχή είναι. Θα τους επιβάλουμε να είναι από το προσωπικό της ΑΑΔΕ; Θέλουν δύο ανθρώπους που να είναι της εμπιστοσύνης </w:t>
      </w:r>
      <w:r w:rsidRPr="00401D9E">
        <w:rPr>
          <w:rFonts w:ascii="Arial" w:hAnsi="Arial" w:cs="Arial"/>
          <w:sz w:val="20"/>
          <w:szCs w:val="20"/>
        </w:rPr>
        <w:lastRenderedPageBreak/>
        <w:t xml:space="preserve">τους. Εν πάση </w:t>
      </w:r>
      <w:proofErr w:type="spellStart"/>
      <w:r w:rsidRPr="00401D9E">
        <w:rPr>
          <w:rFonts w:ascii="Arial" w:hAnsi="Arial" w:cs="Arial"/>
          <w:sz w:val="20"/>
          <w:szCs w:val="20"/>
        </w:rPr>
        <w:t>περιπτώσει</w:t>
      </w:r>
      <w:proofErr w:type="spellEnd"/>
      <w:r w:rsidRPr="00401D9E">
        <w:rPr>
          <w:rFonts w:ascii="Arial" w:hAnsi="Arial" w:cs="Arial"/>
          <w:sz w:val="20"/>
          <w:szCs w:val="20"/>
        </w:rPr>
        <w:t>, δεν είναι κυβερνητική θέση, δεν είναι ούτε σε γραφεία Υπουργών, ούτε σε γραφεία Υφυπουργών, ούτε σε γραφεία Γενικών Γραμματέων, που είναι από την Κυβέρνηση.</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Άντε τώρα να δούμε και το άρθρο 136, γιατί με τη δομή μάλλον κάτι κάνουμε πολύ καλά και γι' αυτό έχουμε και όλη αυτή την κριτική, έχω την εντύπωση. Τι θέλουμε εδώ πέρα; Θέλουμε να λειτουργήσει. Μήπως δεν θέλετε να λειτουργήσει και μήπως δεν θέλετε αυτές οι 6000 εισαγγελικές υποθέσεις που λέτε, να βρουν τη λύση τους και να προχωρήσουν; Διότι χωρίς να βάλουμε τους π</w:t>
      </w:r>
      <w:r w:rsidR="002A337A" w:rsidRPr="00401D9E">
        <w:rPr>
          <w:rFonts w:ascii="Arial" w:hAnsi="Arial" w:cs="Arial"/>
          <w:sz w:val="20"/>
          <w:szCs w:val="20"/>
        </w:rPr>
        <w:t xml:space="preserve">ροϊσταμένους εκεί πέρα, </w:t>
      </w:r>
      <w:r w:rsidRPr="00401D9E">
        <w:rPr>
          <w:rFonts w:ascii="Arial" w:hAnsi="Arial" w:cs="Arial"/>
          <w:sz w:val="20"/>
          <w:szCs w:val="20"/>
        </w:rPr>
        <w:t>δεν μπορούν να προχωρήσουν. Ποιος θα τις παραλάβει τις υποθέσεις; Ή θα περιμένουμε τη διαδικασία, που πρέπει να γίνει με το ν.4389 και μετά να παραλάβουμε τις υποθέσεις; Ποιον εξυπηρετεί αυτή η καθυστέρηση; Οι προϊστάμενοι που θα είναι στη καινούργια δομή, σίγουρα θα είναι για μικρό διάστημα, γιατί ήδη έχουν προκηρυχθεί οι θέσεις με το νόμο 4389. Για λίγο διάστημα, για να παραλάβουν τις υποθέσεις και να μπορούν να προχωρήσουν οι διαδικασίες, ώσπου να έρθει το προσωπικό, να υπογραφούν και να προχωρήσουν. Τόσο φοβερό είναι, δηλαδή, το να καλυφθούν οι θέσεις των προϊσταμένων για κάποιο διάστημα για να ξεκινήσει η δομή; Γιατί σας ενοχλεί η καινούργια δομή δεν έχω καταλάβει. Πολύς θόρυβος γίνεται τελευταία με την καινούργια δομή.</w:t>
      </w:r>
    </w:p>
    <w:p w:rsidR="003F2103" w:rsidRPr="00401D9E" w:rsidRDefault="003F2103" w:rsidP="009F0AE7">
      <w:pPr>
        <w:spacing w:line="480" w:lineRule="auto"/>
        <w:ind w:firstLine="720"/>
        <w:jc w:val="both"/>
        <w:rPr>
          <w:rFonts w:ascii="Arial" w:hAnsi="Arial" w:cs="Arial"/>
          <w:sz w:val="20"/>
          <w:szCs w:val="20"/>
        </w:rPr>
      </w:pPr>
      <w:r w:rsidRPr="00401D9E">
        <w:rPr>
          <w:rFonts w:ascii="Arial" w:hAnsi="Arial" w:cs="Arial"/>
          <w:sz w:val="20"/>
          <w:szCs w:val="20"/>
        </w:rPr>
        <w:t xml:space="preserve">Για τα υπόλοιπα θέματα. Είναι σημαντικό για την ταξινόμηση. Θα το λάβουμε υπόψη μας και θα το εξετάσουμε, αν προλαβαίνουμε και για την Ολομέλεια –πιθανόν να προλαβαίνουμε να το δούμε. Πιθανόν να έχετε δίκιο για αυτό, που λέτε για την ταξινόμηση, ότι ίσως κάτι δεν είναι όπως πρέπει. Υποχρεούμαι να το διερευνήσω και να σας φέρω τις απόψεις μας και αν χρειάζεται και κάτι νομοθετικά, δεσμεύομαι στο επόμενο διάστημα, αν πρέπει να γίνει, να γίνει. </w:t>
      </w:r>
      <w:bookmarkStart w:id="0" w:name="_GoBack"/>
      <w:bookmarkEnd w:id="0"/>
    </w:p>
    <w:p w:rsidR="003F2103" w:rsidRPr="00401D9E" w:rsidRDefault="003F2103" w:rsidP="002A337A">
      <w:pPr>
        <w:spacing w:line="480" w:lineRule="auto"/>
        <w:ind w:firstLine="720"/>
        <w:jc w:val="both"/>
        <w:rPr>
          <w:rFonts w:ascii="Arial" w:hAnsi="Arial" w:cs="Arial"/>
          <w:sz w:val="20"/>
          <w:szCs w:val="20"/>
        </w:rPr>
      </w:pPr>
      <w:r w:rsidRPr="00401D9E">
        <w:rPr>
          <w:rFonts w:ascii="Arial" w:hAnsi="Arial" w:cs="Arial"/>
          <w:sz w:val="20"/>
          <w:szCs w:val="20"/>
        </w:rPr>
        <w:t>Αναφερθήκατε όλοι σας στο άρθρο 114, ότι πρέπει να γίνει πάγια. Ναι συμφωνούμε μαζί σας ότι πρέπει να γίνει πάγια και θα το εξετάσουμε στο επόμενο διάστημα.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Σε ό,τι αφορά τα υπόλοιπα άρθρα, θα τα πούμε αύριο ή στην Ολομέλεια.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Σας ευχαριστώ πολύ.</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ΜΑΚΗΣ ΜΠΑΛΑΟΥΡΑΣ (Πρόεδρος της Επιτροπής): Ευχαριστούμε πολύ την κ. Υφυπουργό, την κυρία Παπανάτσιου.</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 xml:space="preserve">Σε αυτό το σημείο παρακαλώ όλα τα Κόμματα να δηλώσουνε τη θέση τους επί της αρχής. </w:t>
      </w:r>
    </w:p>
    <w:p w:rsidR="003F2103" w:rsidRPr="00401D9E" w:rsidRDefault="003F2103" w:rsidP="006B665E">
      <w:pPr>
        <w:spacing w:line="480" w:lineRule="auto"/>
        <w:ind w:firstLine="720"/>
        <w:rPr>
          <w:rFonts w:ascii="Arial" w:hAnsi="Arial" w:cs="Arial"/>
          <w:sz w:val="20"/>
          <w:szCs w:val="20"/>
        </w:rPr>
      </w:pPr>
      <w:r w:rsidRPr="00401D9E">
        <w:rPr>
          <w:rFonts w:ascii="Arial" w:hAnsi="Arial" w:cs="Arial"/>
          <w:sz w:val="20"/>
          <w:szCs w:val="20"/>
        </w:rPr>
        <w:t>Το λόγο έχει ο κ. Παυλίδης, Εισηγητής του ΣΥ.ΡΙΖ.Α.</w:t>
      </w:r>
    </w:p>
    <w:p w:rsidR="003F2103" w:rsidRPr="00401D9E" w:rsidRDefault="003F2103" w:rsidP="006B665E">
      <w:pPr>
        <w:spacing w:line="480" w:lineRule="auto"/>
        <w:ind w:firstLine="720"/>
        <w:rPr>
          <w:rFonts w:ascii="Arial" w:hAnsi="Arial" w:cs="Arial"/>
          <w:sz w:val="20"/>
          <w:szCs w:val="20"/>
        </w:rPr>
      </w:pPr>
      <w:r w:rsidRPr="00401D9E">
        <w:rPr>
          <w:rFonts w:ascii="Arial" w:hAnsi="Arial" w:cs="Arial"/>
          <w:sz w:val="20"/>
          <w:szCs w:val="20"/>
        </w:rPr>
        <w:t>ΚΩΣΤΑΣ ΠΑΥΛΙΔΗΣ (Εισηγητής του ΣΥ.ΡΙΖ.Α.): Υπέρ.</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ΜΑΚΗΣ ΜΠΑΛΑΟΥΡΑΣ (Πρόεδρος της Επιτροπής): Το λόγο έχει ο κ. Βεσυρόπουλος.</w:t>
      </w:r>
    </w:p>
    <w:p w:rsidR="003F2103" w:rsidRPr="00401D9E" w:rsidRDefault="003F2103" w:rsidP="006B665E">
      <w:pPr>
        <w:spacing w:line="480" w:lineRule="auto"/>
        <w:ind w:firstLine="720"/>
        <w:rPr>
          <w:rFonts w:ascii="Arial" w:hAnsi="Arial" w:cs="Arial"/>
          <w:sz w:val="20"/>
          <w:szCs w:val="20"/>
        </w:rPr>
      </w:pPr>
      <w:r w:rsidRPr="00401D9E">
        <w:rPr>
          <w:rFonts w:ascii="Arial" w:hAnsi="Arial" w:cs="Arial"/>
          <w:sz w:val="20"/>
          <w:szCs w:val="20"/>
        </w:rPr>
        <w:t xml:space="preserve">ΑΠΟΣΤΟΛΟΣ ΒΕΣΥΡΟΠΟΥΛΟΣ (Εισηγητής της Ν.Δ.): Επιφυλασσόμαστε για την Ολομέλεια.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ΜΑΚΗΣ ΜΠΑΛΑΟΥΡΑΣ (Πρόεδρος της Επιτροπής): Μας είπατε προηγουμένως, όμως, ότι υποστηρίζετε το νομοσχέδιο.</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ΑΠΟΣΤΟΛΟΣ ΒΕΣΥΡΟΠΟΥΛΟΣ (Εισηγητής της Ν.Δ.): Το νομοσχέδιο, όμως, είναι 2 μέρη και είπαμε ότι στο πρώτο μέρος είμαστε θετικοί, δηλαδή, από το άρθρο 1 έως και το άρθρο 116, αλλά τώρα ψηφίζουμε με επιφύλαξη επί της αρχής.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 xml:space="preserve">ΜΑΚΗΣ ΜΠΑΛΑΟΥΡΑΣ (Πρόεδρος της Επιτροπής): Άρα, ψηφίζετε επί της αρχής, επιφύλαξη. </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Το λόγο έχει ο κ. Κουτσούκος.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ΙΩΑΝΝΗΣ ΚΟΥΤΣΟΥΚΟΣ (Ειδικός Αγορητής της Δημοκρατικής Συμπαράταξης ΠΑ.ΣΟ.Κ. – ΔΗΜ.ΑΡ.): Ανέφερα, κύριε Πρόεδρε, ότι εμείς θέλουμε να ψηφίσουμε τις διατάξεις για την Οδηγία.</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ΜΑΚΗΣ ΜΠΑΛΑΟΥΡΑΣ (Πρόεδρος της Επιτροπής): Το άκουσα αυτό με προσοχή για το πρώτο μέρος.</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ΙΩΑΝΝΗΣ ΚΟΥΤΣΟΥΚΟΣ (Ειδικός Αγορητής της Δημοκρατικής Συμπαράταξης ΠΑ.ΣΟ.Κ. – ΔΗΜ.ΑΡ.): Θα καταψηφίσουμε τα άρθρα, για τα οποία θεωρούμε….</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t>ΜΑΚΗΣ ΜΠΑΛΑΟΥΡΑΣ (Πρόεδρος της Επιτροπής): Για το πρώτο μέρος το άκουσα και είπατε….</w:t>
      </w:r>
    </w:p>
    <w:p w:rsidR="003F2103" w:rsidRPr="00401D9E" w:rsidRDefault="003F2103" w:rsidP="006B665E">
      <w:pPr>
        <w:spacing w:line="480" w:lineRule="auto"/>
        <w:ind w:firstLine="720"/>
        <w:jc w:val="both"/>
        <w:rPr>
          <w:rFonts w:ascii="Arial" w:hAnsi="Arial" w:cs="Arial"/>
          <w:sz w:val="20"/>
          <w:szCs w:val="20"/>
        </w:rPr>
      </w:pPr>
      <w:r w:rsidRPr="00401D9E">
        <w:rPr>
          <w:rFonts w:ascii="Arial" w:hAnsi="Arial" w:cs="Arial"/>
          <w:sz w:val="20"/>
          <w:szCs w:val="20"/>
        </w:rPr>
        <w:lastRenderedPageBreak/>
        <w:t xml:space="preserve">ΙΩΑΝΝΗΣ ΚΟΥΤΣΟΥΚΟΣ (Ειδικός Αγορητής της Δημοκρατικής Συμπαράταξης ΠΑ.ΣΟ.Κ. – ΔΗΜ.ΑΡ.): Δεν θέλω να επαναλάβω τα ίδια. Κατά </w:t>
      </w:r>
      <w:proofErr w:type="spellStart"/>
      <w:r w:rsidRPr="00401D9E">
        <w:rPr>
          <w:rFonts w:ascii="Arial" w:hAnsi="Arial" w:cs="Arial"/>
          <w:sz w:val="20"/>
          <w:szCs w:val="20"/>
        </w:rPr>
        <w:t>συνέπειαν</w:t>
      </w:r>
      <w:proofErr w:type="spellEnd"/>
      <w:r w:rsidRPr="00401D9E">
        <w:rPr>
          <w:rFonts w:ascii="Arial" w:hAnsi="Arial" w:cs="Arial"/>
          <w:sz w:val="20"/>
          <w:szCs w:val="20"/>
        </w:rPr>
        <w:t xml:space="preserve">, επειδή ο κύριος κορμός του νομοσχεδίου είναι η Οδηγία, τοποθετούμε καταρχήν θετικά επί της αρχής. </w:t>
      </w:r>
    </w:p>
    <w:p w:rsidR="003F2103" w:rsidRPr="00401D9E" w:rsidRDefault="003F2103" w:rsidP="006B665E">
      <w:pPr>
        <w:spacing w:line="480" w:lineRule="auto"/>
        <w:ind w:firstLine="720"/>
        <w:rPr>
          <w:rFonts w:ascii="Arial" w:hAnsi="Arial" w:cs="Arial"/>
          <w:sz w:val="20"/>
          <w:szCs w:val="20"/>
        </w:rPr>
      </w:pPr>
      <w:r w:rsidRPr="00401D9E">
        <w:rPr>
          <w:rFonts w:ascii="Arial" w:hAnsi="Arial" w:cs="Arial"/>
          <w:sz w:val="20"/>
          <w:szCs w:val="20"/>
        </w:rPr>
        <w:t>ΜΑΚΗΣ ΜΠΑΛΑΟΥΡΑΣ (Πρόεδρος της Επιτροπής): Ωραία.</w:t>
      </w:r>
    </w:p>
    <w:p w:rsidR="003F2103" w:rsidRPr="00401D9E" w:rsidRDefault="003F2103" w:rsidP="006B665E">
      <w:pPr>
        <w:spacing w:line="480" w:lineRule="auto"/>
        <w:ind w:firstLine="720"/>
        <w:rPr>
          <w:rFonts w:ascii="Arial" w:hAnsi="Arial" w:cs="Arial"/>
          <w:sz w:val="20"/>
          <w:szCs w:val="20"/>
        </w:rPr>
      </w:pPr>
      <w:r w:rsidRPr="00401D9E">
        <w:rPr>
          <w:rFonts w:ascii="Arial" w:hAnsi="Arial" w:cs="Arial"/>
          <w:sz w:val="20"/>
          <w:szCs w:val="20"/>
        </w:rPr>
        <w:t>Οι Α</w:t>
      </w:r>
      <w:r w:rsidR="002A337A" w:rsidRPr="00401D9E">
        <w:rPr>
          <w:rFonts w:ascii="Arial" w:hAnsi="Arial" w:cs="Arial"/>
          <w:sz w:val="20"/>
          <w:szCs w:val="20"/>
        </w:rPr>
        <w:t>νεξάρτητοι Έλληνες</w:t>
      </w:r>
      <w:r w:rsidRPr="00401D9E">
        <w:rPr>
          <w:rFonts w:ascii="Arial" w:hAnsi="Arial" w:cs="Arial"/>
          <w:sz w:val="20"/>
          <w:szCs w:val="20"/>
        </w:rPr>
        <w:t>, ψήφισαν υπέρ, θετικά.</w:t>
      </w:r>
    </w:p>
    <w:p w:rsidR="003F2103" w:rsidRPr="00401D9E" w:rsidRDefault="003F2103" w:rsidP="006B665E">
      <w:pPr>
        <w:spacing w:line="480" w:lineRule="auto"/>
        <w:ind w:firstLine="720"/>
        <w:rPr>
          <w:rFonts w:ascii="Arial" w:hAnsi="Arial" w:cs="Arial"/>
          <w:sz w:val="20"/>
          <w:szCs w:val="20"/>
        </w:rPr>
      </w:pPr>
      <w:r w:rsidRPr="00401D9E">
        <w:rPr>
          <w:rFonts w:ascii="Arial" w:hAnsi="Arial" w:cs="Arial"/>
          <w:sz w:val="20"/>
          <w:szCs w:val="20"/>
        </w:rPr>
        <w:t>Το Κ.Κ.Ε. και η Χρυσή Αυγή, καταψηφίζουν επί της αρχής.</w:t>
      </w:r>
    </w:p>
    <w:p w:rsidR="003F2103" w:rsidRPr="00401D9E" w:rsidRDefault="003F2103" w:rsidP="006B665E">
      <w:pPr>
        <w:spacing w:line="480" w:lineRule="auto"/>
        <w:ind w:firstLine="720"/>
        <w:rPr>
          <w:rFonts w:ascii="Arial" w:hAnsi="Arial" w:cs="Arial"/>
          <w:sz w:val="20"/>
          <w:szCs w:val="20"/>
        </w:rPr>
      </w:pPr>
      <w:r w:rsidRPr="00401D9E">
        <w:rPr>
          <w:rFonts w:ascii="Arial" w:hAnsi="Arial" w:cs="Arial"/>
          <w:sz w:val="20"/>
          <w:szCs w:val="20"/>
        </w:rPr>
        <w:t xml:space="preserve">Επαναλαμβάνω ότι αύριο το πρωί στις 09.00 έχουμε την ακρόαση των  φορέων και στις 10.00 τη β΄ ανάγνωση. </w:t>
      </w:r>
    </w:p>
    <w:p w:rsidR="003F2103" w:rsidRPr="00401D9E" w:rsidRDefault="003F2103" w:rsidP="00A04904">
      <w:pPr>
        <w:autoSpaceDE w:val="0"/>
        <w:autoSpaceDN w:val="0"/>
        <w:adjustRightInd w:val="0"/>
        <w:spacing w:after="0" w:line="480" w:lineRule="auto"/>
        <w:ind w:right="284" w:firstLine="567"/>
        <w:jc w:val="both"/>
        <w:rPr>
          <w:rFonts w:ascii="Arial" w:eastAsia="Times New Roman" w:hAnsi="Arial" w:cs="Arial"/>
          <w:bCs/>
          <w:sz w:val="20"/>
          <w:szCs w:val="20"/>
          <w:lang w:eastAsia="el-GR"/>
        </w:rPr>
      </w:pPr>
      <w:r w:rsidRPr="00401D9E">
        <w:rPr>
          <w:rFonts w:ascii="Arial" w:hAnsi="Arial" w:cs="Arial"/>
          <w:sz w:val="20"/>
          <w:szCs w:val="20"/>
        </w:rPr>
        <w:t>Στο σημείο αυτό γίνεται η γ’  ανάγνωση το καταλόγου των μελών της Επιτροπής. Παρόντες ήταν οι Βουλευτές κ.κ.</w:t>
      </w:r>
      <w:r w:rsidRPr="00401D9E">
        <w:rPr>
          <w:rFonts w:ascii="Arial" w:hAnsi="Arial" w:cs="Arial"/>
          <w:bCs/>
          <w:sz w:val="20"/>
          <w:szCs w:val="20"/>
        </w:rPr>
        <w:t xml:space="preserve"> </w:t>
      </w:r>
      <w:r w:rsidR="00A04904" w:rsidRPr="00401D9E">
        <w:rPr>
          <w:rFonts w:ascii="Arial" w:eastAsia="Times New Roman" w:hAnsi="Arial" w:cs="Arial"/>
          <w:bCs/>
          <w:sz w:val="20"/>
          <w:szCs w:val="20"/>
          <w:lang w:eastAsia="el-GR"/>
        </w:rPr>
        <w:t>Χρήστος Αντωνίου, Ευαγγελία Βαγιωνάκη, Δημήτριος Μάρδας, Γεράσιμος Μπαλαούρας, Χρήστος Μπγιάλας, Κώστας Παυλίδης, Αλέξανδρος Τριανταφυλλίδης, Απόστολος Βεσυρόπουλος, Ιωάννης Κουτσούκος και Κωνσταντίνος Κατσίκης.</w:t>
      </w:r>
    </w:p>
    <w:p w:rsidR="003F2103" w:rsidRPr="00401D9E" w:rsidRDefault="003F2103" w:rsidP="0044448B">
      <w:pPr>
        <w:spacing w:line="480" w:lineRule="auto"/>
        <w:ind w:firstLine="720"/>
        <w:jc w:val="both"/>
        <w:rPr>
          <w:rFonts w:ascii="Arial" w:hAnsi="Arial" w:cs="Arial"/>
          <w:sz w:val="20"/>
          <w:szCs w:val="20"/>
        </w:rPr>
      </w:pPr>
      <w:proofErr w:type="spellStart"/>
      <w:r w:rsidRPr="00401D9E">
        <w:rPr>
          <w:rFonts w:ascii="Arial" w:hAnsi="Arial" w:cs="Arial"/>
          <w:sz w:val="20"/>
          <w:szCs w:val="20"/>
        </w:rPr>
        <w:t>Λύεται</w:t>
      </w:r>
      <w:proofErr w:type="spellEnd"/>
      <w:r w:rsidRPr="00401D9E">
        <w:rPr>
          <w:rFonts w:ascii="Arial" w:hAnsi="Arial" w:cs="Arial"/>
          <w:sz w:val="20"/>
          <w:szCs w:val="20"/>
        </w:rPr>
        <w:t xml:space="preserve"> η συνεδρίαση.</w:t>
      </w:r>
    </w:p>
    <w:p w:rsidR="003F2103" w:rsidRPr="00401D9E" w:rsidRDefault="003F2103" w:rsidP="0044448B">
      <w:pPr>
        <w:spacing w:line="480" w:lineRule="auto"/>
        <w:ind w:firstLine="720"/>
        <w:rPr>
          <w:rFonts w:ascii="Arial" w:hAnsi="Arial" w:cs="Arial"/>
          <w:sz w:val="20"/>
          <w:szCs w:val="20"/>
        </w:rPr>
      </w:pPr>
      <w:r w:rsidRPr="00401D9E">
        <w:rPr>
          <w:rFonts w:ascii="Arial" w:hAnsi="Arial" w:cs="Arial"/>
          <w:sz w:val="20"/>
          <w:szCs w:val="20"/>
        </w:rPr>
        <w:t xml:space="preserve">Τέλος και περί ώρα 15.00΄ λύθηκε η συνεδρίαση. </w:t>
      </w:r>
    </w:p>
    <w:p w:rsidR="00757DEB" w:rsidRPr="00401D9E" w:rsidRDefault="00757DEB" w:rsidP="0044448B">
      <w:pPr>
        <w:spacing w:line="480" w:lineRule="auto"/>
        <w:ind w:firstLine="720"/>
        <w:rPr>
          <w:rFonts w:ascii="Arial" w:hAnsi="Arial" w:cs="Arial"/>
          <w:sz w:val="20"/>
          <w:szCs w:val="20"/>
        </w:rPr>
      </w:pPr>
    </w:p>
    <w:p w:rsidR="003F2103" w:rsidRPr="00401D9E" w:rsidRDefault="003F2103" w:rsidP="006B665E">
      <w:pPr>
        <w:spacing w:line="480" w:lineRule="auto"/>
        <w:ind w:firstLine="720"/>
        <w:rPr>
          <w:rFonts w:ascii="Arial" w:hAnsi="Arial" w:cs="Arial"/>
          <w:b/>
          <w:sz w:val="20"/>
          <w:szCs w:val="20"/>
        </w:rPr>
      </w:pPr>
      <w:r w:rsidRPr="00401D9E">
        <w:rPr>
          <w:rFonts w:ascii="Arial" w:hAnsi="Arial" w:cs="Arial"/>
          <w:b/>
          <w:sz w:val="20"/>
          <w:szCs w:val="20"/>
        </w:rPr>
        <w:t>Ο ΠΡΟΕΔΡΟΣ ΤΗΣ ΕΠΙΤΡΟΠΗΣ                                                 Ο ΓΡΑΜΜΑΤΕΑΣ</w:t>
      </w:r>
    </w:p>
    <w:p w:rsidR="003F2103" w:rsidRPr="00401D9E" w:rsidRDefault="003F2103" w:rsidP="006B665E">
      <w:pPr>
        <w:spacing w:line="480" w:lineRule="auto"/>
        <w:ind w:firstLine="720"/>
        <w:rPr>
          <w:rFonts w:ascii="Arial" w:hAnsi="Arial" w:cs="Arial"/>
          <w:b/>
          <w:sz w:val="20"/>
          <w:szCs w:val="20"/>
        </w:rPr>
      </w:pPr>
    </w:p>
    <w:p w:rsidR="003F2103" w:rsidRPr="00401D9E" w:rsidRDefault="003F2103" w:rsidP="0044448B">
      <w:pPr>
        <w:spacing w:line="480" w:lineRule="auto"/>
        <w:ind w:firstLine="720"/>
        <w:rPr>
          <w:rFonts w:ascii="Arial" w:hAnsi="Arial" w:cs="Arial"/>
          <w:sz w:val="20"/>
          <w:szCs w:val="20"/>
        </w:rPr>
      </w:pPr>
      <w:r w:rsidRPr="00401D9E">
        <w:rPr>
          <w:rFonts w:ascii="Arial" w:hAnsi="Arial" w:cs="Arial"/>
          <w:b/>
          <w:sz w:val="20"/>
          <w:szCs w:val="20"/>
        </w:rPr>
        <w:t xml:space="preserve">        ΜΑΚΗΣ ΜΠΑΛΑΟΥΡΑΣ                                                   ΔΗΜΗΤΡΙΟΣ ΜΑΡΔΑΣ</w:t>
      </w:r>
    </w:p>
    <w:sectPr w:rsidR="003F2103" w:rsidRPr="00401D9E">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B17" w:rsidRDefault="00804B17">
      <w:pPr>
        <w:spacing w:after="0" w:line="240" w:lineRule="auto"/>
      </w:pPr>
      <w:r>
        <w:separator/>
      </w:r>
    </w:p>
  </w:endnote>
  <w:endnote w:type="continuationSeparator" w:id="0">
    <w:p w:rsidR="00804B17" w:rsidRDefault="0080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17" w:rsidRPr="00DC3BDB" w:rsidRDefault="00804B17" w:rsidP="00DC3B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17" w:rsidRPr="00DC3BDB" w:rsidRDefault="00804B17" w:rsidP="00DC3B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B17" w:rsidRDefault="00804B17">
      <w:pPr>
        <w:spacing w:after="0" w:line="240" w:lineRule="auto"/>
      </w:pPr>
      <w:r>
        <w:separator/>
      </w:r>
    </w:p>
  </w:footnote>
  <w:footnote w:type="continuationSeparator" w:id="0">
    <w:p w:rsidR="00804B17" w:rsidRDefault="00804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17" w:rsidRDefault="00804B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17" w:rsidRDefault="00804B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31"/>
    <w:rsid w:val="001743E5"/>
    <w:rsid w:val="001C4AE9"/>
    <w:rsid w:val="002A337A"/>
    <w:rsid w:val="002B3535"/>
    <w:rsid w:val="003C2196"/>
    <w:rsid w:val="003F2103"/>
    <w:rsid w:val="003F72F7"/>
    <w:rsid w:val="00401D9E"/>
    <w:rsid w:val="0044448B"/>
    <w:rsid w:val="005863EC"/>
    <w:rsid w:val="005D259B"/>
    <w:rsid w:val="006B665E"/>
    <w:rsid w:val="00757DEB"/>
    <w:rsid w:val="00787A86"/>
    <w:rsid w:val="00804B17"/>
    <w:rsid w:val="0080792A"/>
    <w:rsid w:val="008653E0"/>
    <w:rsid w:val="009A4F5D"/>
    <w:rsid w:val="009F0AE7"/>
    <w:rsid w:val="00A02D19"/>
    <w:rsid w:val="00A04904"/>
    <w:rsid w:val="00AE63E4"/>
    <w:rsid w:val="00B277A8"/>
    <w:rsid w:val="00B9504D"/>
    <w:rsid w:val="00BA3BE3"/>
    <w:rsid w:val="00BD6EEE"/>
    <w:rsid w:val="00C41619"/>
    <w:rsid w:val="00C55A31"/>
    <w:rsid w:val="00D27977"/>
    <w:rsid w:val="00D73DB0"/>
    <w:rsid w:val="00DC3BDB"/>
    <w:rsid w:val="00E022CA"/>
    <w:rsid w:val="00E04A3A"/>
    <w:rsid w:val="00E32C0E"/>
    <w:rsid w:val="00E400C7"/>
    <w:rsid w:val="00E73952"/>
    <w:rsid w:val="00F40933"/>
    <w:rsid w:val="00F8364E"/>
    <w:rsid w:val="00FF69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ECC03-91CB-4757-86DA-CF36CE94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21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F2103"/>
    <w:rPr>
      <w:rFonts w:ascii="Times New Roman" w:eastAsia="Times New Roman" w:hAnsi="Times New Roman" w:cs="Times New Roman"/>
      <w:sz w:val="24"/>
      <w:szCs w:val="24"/>
      <w:lang w:eastAsia="el-GR"/>
    </w:rPr>
  </w:style>
  <w:style w:type="paragraph" w:styleId="a4">
    <w:name w:val="footer"/>
    <w:basedOn w:val="a"/>
    <w:link w:val="Char0"/>
    <w:uiPriority w:val="99"/>
    <w:rsid w:val="003F21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F2103"/>
    <w:rPr>
      <w:rFonts w:ascii="Times New Roman" w:eastAsia="Times New Roman" w:hAnsi="Times New Roman" w:cs="Times New Roman"/>
      <w:sz w:val="24"/>
      <w:szCs w:val="24"/>
      <w:lang w:eastAsia="el-GR"/>
    </w:rPr>
  </w:style>
  <w:style w:type="character" w:styleId="a5">
    <w:name w:val="Strong"/>
    <w:basedOn w:val="a0"/>
    <w:uiPriority w:val="22"/>
    <w:qFormat/>
    <w:rsid w:val="003F21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43</Pages>
  <Words>13804</Words>
  <Characters>74544</Characters>
  <Application>Microsoft Office Word</Application>
  <DocSecurity>0</DocSecurity>
  <Lines>621</Lines>
  <Paragraphs>176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28</cp:revision>
  <dcterms:created xsi:type="dcterms:W3CDTF">2018-04-25T15:37:00Z</dcterms:created>
  <dcterms:modified xsi:type="dcterms:W3CDTF">2018-05-22T09:05:00Z</dcterms:modified>
</cp:coreProperties>
</file>